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77" w:rsidRPr="00BC4C6D" w:rsidRDefault="00604777" w:rsidP="00604777">
      <w:pPr>
        <w:pStyle w:val="a4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СОВЕТ</w:t>
      </w: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 МУНИЦИПАЛЬНОГО ОБРАЗОВАНИЯ</w:t>
      </w: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 МУНИЦИПАЛЬНОГО РАЙОНА</w:t>
      </w: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САРАТОВСКОЙ ОБЛАСТИ</w:t>
      </w: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РЕШЕНИЕ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br/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br/>
      </w:r>
    </w:p>
    <w:p w:rsidR="00604777" w:rsidRPr="00BC4C6D" w:rsidRDefault="00604777" w:rsidP="00604777">
      <w:pPr>
        <w:rPr>
          <w:rFonts w:ascii="PT Astra Serif" w:hAnsi="PT Astra Serif"/>
          <w:color w:val="000000" w:themeColor="text1"/>
          <w:sz w:val="24"/>
          <w:szCs w:val="24"/>
        </w:rPr>
      </w:pPr>
      <w:r w:rsidRPr="009F75BE">
        <w:rPr>
          <w:rFonts w:ascii="PT Astra Serif" w:hAnsi="PT Astra Serif"/>
          <w:sz w:val="24"/>
          <w:szCs w:val="24"/>
        </w:rPr>
        <w:t xml:space="preserve">от </w:t>
      </w:r>
      <w:r w:rsidR="009F75BE" w:rsidRPr="009F75BE">
        <w:rPr>
          <w:rFonts w:ascii="PT Astra Serif" w:hAnsi="PT Astra Serif"/>
          <w:sz w:val="24"/>
          <w:szCs w:val="24"/>
        </w:rPr>
        <w:t>2</w:t>
      </w:r>
      <w:r w:rsidR="0045220F">
        <w:rPr>
          <w:rFonts w:ascii="PT Astra Serif" w:hAnsi="PT Astra Serif"/>
          <w:sz w:val="24"/>
          <w:szCs w:val="24"/>
        </w:rPr>
        <w:t>2</w:t>
      </w:r>
      <w:r w:rsidRPr="009F75BE">
        <w:rPr>
          <w:rFonts w:ascii="PT Astra Serif" w:hAnsi="PT Astra Serif"/>
          <w:sz w:val="24"/>
          <w:szCs w:val="24"/>
        </w:rPr>
        <w:t>.04.202</w:t>
      </w:r>
      <w:r w:rsidR="00CC54D0" w:rsidRPr="009F75BE">
        <w:rPr>
          <w:rFonts w:ascii="PT Astra Serif" w:hAnsi="PT Astra Serif"/>
          <w:sz w:val="24"/>
          <w:szCs w:val="24"/>
        </w:rPr>
        <w:t>5</w:t>
      </w:r>
      <w:r w:rsidRPr="009F75BE">
        <w:rPr>
          <w:rFonts w:ascii="PT Astra Serif" w:hAnsi="PT Astra Serif"/>
          <w:sz w:val="24"/>
          <w:szCs w:val="24"/>
        </w:rPr>
        <w:t xml:space="preserve">  № </w:t>
      </w:r>
      <w:r w:rsidR="009F75BE" w:rsidRPr="009F75BE">
        <w:rPr>
          <w:rFonts w:ascii="PT Astra Serif" w:hAnsi="PT Astra Serif"/>
          <w:sz w:val="24"/>
          <w:szCs w:val="24"/>
        </w:rPr>
        <w:t>61</w:t>
      </w:r>
      <w:r w:rsidR="00BC4C6D" w:rsidRPr="009F75BE">
        <w:rPr>
          <w:rFonts w:ascii="PT Astra Serif" w:hAnsi="PT Astra Serif"/>
          <w:sz w:val="24"/>
          <w:szCs w:val="24"/>
        </w:rPr>
        <w:t>/</w:t>
      </w:r>
      <w:r w:rsidR="009F75BE" w:rsidRPr="009F75BE">
        <w:rPr>
          <w:rFonts w:ascii="PT Astra Serif" w:hAnsi="PT Astra Serif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                                            </w:t>
      </w:r>
      <w:r w:rsidR="00FB45B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                                      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   с.</w:t>
      </w:r>
      <w:r w:rsidR="00FB45B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Хоперское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604777" w:rsidRPr="00BC4C6D" w:rsidRDefault="00604777" w:rsidP="00BC4C6D">
      <w:pPr>
        <w:ind w:right="6061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br/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Об утверждении отчета  </w:t>
      </w:r>
    </w:p>
    <w:p w:rsidR="00604777" w:rsidRPr="00BC4C6D" w:rsidRDefault="00604777" w:rsidP="00BC4C6D">
      <w:pPr>
        <w:ind w:right="6061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об исполнении  бюджета</w:t>
      </w:r>
    </w:p>
    <w:p w:rsidR="00604777" w:rsidRPr="00BC4C6D" w:rsidRDefault="00604777" w:rsidP="00BC4C6D">
      <w:pPr>
        <w:ind w:right="6061"/>
        <w:rPr>
          <w:rFonts w:ascii="PT Astra Serif" w:hAnsi="PT Astra Serif"/>
          <w:bCs/>
          <w:color w:val="000000" w:themeColor="text1"/>
          <w:sz w:val="24"/>
          <w:szCs w:val="24"/>
        </w:rPr>
      </w:pP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муниципального образования</w:t>
      </w:r>
      <w:r w:rsidR="00BC4C6D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муниципального района </w:t>
      </w:r>
    </w:p>
    <w:p w:rsidR="00604777" w:rsidRPr="00BC4C6D" w:rsidRDefault="00604777" w:rsidP="00BC4C6D">
      <w:pPr>
        <w:ind w:right="6061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Саратовской области за 202</w:t>
      </w:r>
      <w:r w:rsidR="00CC54D0">
        <w:rPr>
          <w:rFonts w:ascii="PT Astra Serif" w:hAnsi="PT Astra Serif"/>
          <w:bCs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год</w:t>
      </w: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535609" w:rsidRPr="00BC4C6D" w:rsidRDefault="00535609" w:rsidP="00535609">
      <w:pPr>
        <w:spacing w:line="0" w:lineRule="atLeast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proofErr w:type="gramStart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В соответствии со ст.264.2 Бюджетного Кодекса РФ, ст.52 Федерального закона от 06.10.2003 г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области, Решения от 04.07.2022 № 13/6 «Об утверждении Положения о бюджетном процессе в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Хоперском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муниципальном образовании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области», на основании заключения Контрольно-счетной</w:t>
      </w:r>
      <w:proofErr w:type="gram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комиссии 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 на годовой отчет  об исполнении бюджета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 Саратовской области за 202</w:t>
      </w:r>
      <w:r w:rsidR="00CC54D0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 от </w:t>
      </w:r>
      <w:r w:rsidR="00F31F5D" w:rsidRPr="00BC4C6D">
        <w:rPr>
          <w:rFonts w:ascii="PT Astra Serif" w:hAnsi="PT Astra Serif"/>
          <w:color w:val="000000" w:themeColor="text1"/>
          <w:sz w:val="24"/>
          <w:szCs w:val="24"/>
        </w:rPr>
        <w:t>0</w:t>
      </w:r>
      <w:r w:rsidR="00CC54D0">
        <w:rPr>
          <w:rFonts w:ascii="PT Astra Serif" w:hAnsi="PT Astra Serif"/>
          <w:color w:val="000000" w:themeColor="text1"/>
          <w:sz w:val="24"/>
          <w:szCs w:val="24"/>
        </w:rPr>
        <w:t>7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.04.202</w:t>
      </w:r>
      <w:r w:rsidR="00CC54D0">
        <w:rPr>
          <w:rFonts w:ascii="PT Astra Serif" w:hAnsi="PT Astra Serif"/>
          <w:color w:val="000000" w:themeColor="text1"/>
          <w:sz w:val="24"/>
          <w:szCs w:val="24"/>
        </w:rPr>
        <w:t>5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№ </w:t>
      </w:r>
      <w:r w:rsidR="00CC54D0">
        <w:rPr>
          <w:rFonts w:ascii="PT Astra Serif" w:hAnsi="PT Astra Serif"/>
          <w:color w:val="000000" w:themeColor="text1"/>
          <w:sz w:val="24"/>
          <w:szCs w:val="24"/>
        </w:rPr>
        <w:t>80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, Совет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</w:t>
      </w:r>
    </w:p>
    <w:p w:rsidR="00604777" w:rsidRPr="00BC4C6D" w:rsidRDefault="00604777" w:rsidP="00535609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РЕШИЛ:</w:t>
      </w:r>
    </w:p>
    <w:p w:rsidR="00604777" w:rsidRPr="00BC4C6D" w:rsidRDefault="00604777" w:rsidP="00604777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535609" w:rsidRPr="00BC4C6D" w:rsidRDefault="00535609" w:rsidP="00AE2A79">
      <w:pP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1.Утвердить отчет об исполнении бюджета 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 за 202</w:t>
      </w:r>
      <w:r w:rsidR="00CC54D0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года  согласно Приложению № 1.</w:t>
      </w:r>
    </w:p>
    <w:p w:rsidR="00AE2A79" w:rsidRPr="00BC4C6D" w:rsidRDefault="00535609" w:rsidP="00AE2A79">
      <w:pP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2.Опубликовать отчет об исполнении бюджета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 за 202</w:t>
      </w:r>
      <w:r w:rsidR="00CC54D0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 на сайте администрации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 </w:t>
      </w:r>
      <w:hyperlink r:id="rId4" w:history="1">
        <w:r w:rsidRPr="00BC4C6D">
          <w:rPr>
            <w:rStyle w:val="a7"/>
            <w:rFonts w:ascii="PT Astra Serif" w:hAnsi="PT Astra Serif"/>
            <w:b/>
            <w:bCs/>
            <w:color w:val="000000" w:themeColor="text1"/>
            <w:sz w:val="24"/>
            <w:szCs w:val="24"/>
            <w:shd w:val="clear" w:color="auto" w:fill="FFFFFF"/>
          </w:rPr>
          <w:t>https://xoperskoe-r64.gosweb.gosuslugi.ru</w:t>
        </w:r>
      </w:hyperlink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и обнародовать   в установленных местах.</w:t>
      </w:r>
    </w:p>
    <w:p w:rsidR="00535609" w:rsidRPr="00BC4C6D" w:rsidRDefault="00AE2A79" w:rsidP="00AE2A79">
      <w:pP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3</w:t>
      </w:r>
      <w:r w:rsidR="00535609" w:rsidRPr="00BC4C6D">
        <w:rPr>
          <w:rFonts w:ascii="PT Astra Serif" w:hAnsi="PT Astra Serif"/>
          <w:bCs/>
          <w:color w:val="000000" w:themeColor="text1"/>
          <w:sz w:val="24"/>
          <w:szCs w:val="24"/>
        </w:rPr>
        <w:t>. Настоящее решение вступает в силу со дня официального опубликования (обнародования).</w:t>
      </w:r>
    </w:p>
    <w:p w:rsidR="00535609" w:rsidRPr="00BC4C6D" w:rsidRDefault="00535609" w:rsidP="00535609">
      <w:pPr>
        <w:jc w:val="both"/>
        <w:rPr>
          <w:color w:val="000000" w:themeColor="text1"/>
          <w:sz w:val="28"/>
          <w:szCs w:val="28"/>
        </w:rPr>
      </w:pPr>
    </w:p>
    <w:p w:rsidR="00604777" w:rsidRPr="00BC4C6D" w:rsidRDefault="00604777" w:rsidP="00604777">
      <w:pPr>
        <w:rPr>
          <w:rFonts w:ascii="PT Astra Serif" w:hAnsi="PT Astra Serif"/>
          <w:bCs/>
          <w:color w:val="000000" w:themeColor="text1"/>
          <w:sz w:val="24"/>
          <w:szCs w:val="24"/>
        </w:rPr>
      </w:pPr>
    </w:p>
    <w:p w:rsidR="00604777" w:rsidRPr="00BC4C6D" w:rsidRDefault="00604777" w:rsidP="00604777">
      <w:pPr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Глава 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</w:t>
      </w:r>
    </w:p>
    <w:p w:rsidR="00CE3DF3" w:rsidRPr="00BC4C6D" w:rsidRDefault="00604777" w:rsidP="00604777">
      <w:pPr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муниципального образования</w:t>
      </w:r>
    </w:p>
    <w:p w:rsidR="00CE3DF3" w:rsidRPr="00BC4C6D" w:rsidRDefault="00CE3DF3" w:rsidP="00604777">
      <w:pPr>
        <w:rPr>
          <w:rFonts w:ascii="PT Astra Serif" w:hAnsi="PT Astra Serif"/>
          <w:bCs/>
          <w:color w:val="000000" w:themeColor="text1"/>
          <w:sz w:val="24"/>
          <w:szCs w:val="24"/>
        </w:rPr>
      </w:pP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муниципального района</w:t>
      </w:r>
    </w:p>
    <w:p w:rsidR="00604777" w:rsidRPr="00BC4C6D" w:rsidRDefault="00CE3DF3" w:rsidP="00604777">
      <w:pPr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Саратовской области            </w:t>
      </w:r>
      <w:r w:rsidR="00604777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                          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                                         </w:t>
      </w:r>
      <w:r w:rsidR="00604777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</w:t>
      </w:r>
      <w:r w:rsidR="00AE2A79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  </w:t>
      </w:r>
      <w:r w:rsidR="00604777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 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С.С.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Голованева</w:t>
      </w:r>
      <w:proofErr w:type="spellEnd"/>
    </w:p>
    <w:p w:rsidR="008A15CD" w:rsidRPr="00BC4C6D" w:rsidRDefault="008368E9">
      <w:pPr>
        <w:rPr>
          <w:color w:val="000000" w:themeColor="text1"/>
        </w:rPr>
      </w:pPr>
    </w:p>
    <w:p w:rsidR="00535609" w:rsidRPr="00BC4C6D" w:rsidRDefault="00535609">
      <w:pPr>
        <w:rPr>
          <w:color w:val="000000" w:themeColor="text1"/>
        </w:rPr>
      </w:pPr>
    </w:p>
    <w:p w:rsidR="00535609" w:rsidRPr="00BC4C6D" w:rsidRDefault="00535609" w:rsidP="00535609">
      <w:pPr>
        <w:rPr>
          <w:b/>
          <w:bCs/>
          <w:color w:val="000000" w:themeColor="text1"/>
          <w:sz w:val="28"/>
          <w:szCs w:val="28"/>
        </w:rPr>
      </w:pPr>
      <w:r w:rsidRPr="00BC4C6D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535609" w:rsidRPr="00BC4C6D" w:rsidRDefault="00535609" w:rsidP="0053560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35609" w:rsidRPr="00BC4C6D" w:rsidRDefault="00535609" w:rsidP="00535609">
      <w:pPr>
        <w:jc w:val="both"/>
        <w:rPr>
          <w:color w:val="000000" w:themeColor="text1"/>
          <w:sz w:val="28"/>
          <w:szCs w:val="28"/>
        </w:rPr>
      </w:pPr>
    </w:p>
    <w:p w:rsidR="00535609" w:rsidRPr="00BC4C6D" w:rsidRDefault="00535609" w:rsidP="00535609">
      <w:pPr>
        <w:jc w:val="both"/>
        <w:rPr>
          <w:b/>
          <w:bCs/>
          <w:color w:val="000000" w:themeColor="text1"/>
          <w:sz w:val="28"/>
          <w:szCs w:val="28"/>
        </w:rPr>
      </w:pPr>
    </w:p>
    <w:p w:rsidR="00535609" w:rsidRPr="00BC4C6D" w:rsidRDefault="00535609" w:rsidP="00535609">
      <w:pPr>
        <w:jc w:val="both"/>
        <w:rPr>
          <w:b/>
          <w:bCs/>
          <w:color w:val="000000" w:themeColor="text1"/>
          <w:sz w:val="28"/>
          <w:szCs w:val="28"/>
        </w:rPr>
      </w:pPr>
    </w:p>
    <w:p w:rsidR="00535609" w:rsidRPr="00BC4C6D" w:rsidRDefault="00535609" w:rsidP="00535609">
      <w:pPr>
        <w:jc w:val="right"/>
        <w:rPr>
          <w:color w:val="000000" w:themeColor="text1"/>
          <w:sz w:val="24"/>
          <w:szCs w:val="24"/>
        </w:rPr>
      </w:pPr>
    </w:p>
    <w:p w:rsidR="00535609" w:rsidRPr="00BC4C6D" w:rsidRDefault="00535609" w:rsidP="00535609">
      <w:pPr>
        <w:jc w:val="right"/>
        <w:rPr>
          <w:color w:val="000000" w:themeColor="text1"/>
        </w:rPr>
      </w:pPr>
    </w:p>
    <w:p w:rsidR="00535609" w:rsidRPr="00BC4C6D" w:rsidRDefault="00535609" w:rsidP="00535609">
      <w:pPr>
        <w:rPr>
          <w:color w:val="000000" w:themeColor="text1"/>
        </w:rPr>
      </w:pPr>
    </w:p>
    <w:p w:rsidR="00535609" w:rsidRPr="00BC4C6D" w:rsidRDefault="00535609" w:rsidP="00535609">
      <w:pPr>
        <w:jc w:val="right"/>
        <w:rPr>
          <w:color w:val="000000" w:themeColor="text1"/>
        </w:rPr>
      </w:pPr>
    </w:p>
    <w:p w:rsidR="00535609" w:rsidRPr="00BC4C6D" w:rsidRDefault="00535609" w:rsidP="006801B2">
      <w:pPr>
        <w:spacing w:line="0" w:lineRule="atLeast"/>
        <w:ind w:left="6237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Приложение № 1</w:t>
      </w:r>
    </w:p>
    <w:p w:rsidR="00535609" w:rsidRPr="00BC4C6D" w:rsidRDefault="007628B0" w:rsidP="006801B2">
      <w:pPr>
        <w:spacing w:line="0" w:lineRule="atLeast"/>
        <w:ind w:left="6237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к решению </w:t>
      </w:r>
    </w:p>
    <w:p w:rsidR="00535609" w:rsidRPr="00BC4C6D" w:rsidRDefault="007628B0" w:rsidP="006801B2">
      <w:pPr>
        <w:spacing w:line="0" w:lineRule="atLeast"/>
        <w:ind w:left="6237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Совета </w:t>
      </w:r>
      <w:proofErr w:type="spellStart"/>
      <w:r w:rsidR="00535609"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="00535609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535609" w:rsidRPr="00BC4C6D" w:rsidRDefault="00535609" w:rsidP="006801B2">
      <w:pPr>
        <w:spacing w:line="0" w:lineRule="atLeast"/>
        <w:ind w:left="6237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муниципального образования </w:t>
      </w:r>
    </w:p>
    <w:p w:rsidR="00535609" w:rsidRPr="00BC4C6D" w:rsidRDefault="007628B0" w:rsidP="006801B2">
      <w:pPr>
        <w:spacing w:line="0" w:lineRule="atLeast"/>
        <w:ind w:left="6237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от </w:t>
      </w:r>
      <w:r w:rsidR="008368E9">
        <w:rPr>
          <w:rFonts w:ascii="PT Astra Serif" w:hAnsi="PT Astra Serif"/>
          <w:color w:val="000000" w:themeColor="text1"/>
          <w:sz w:val="24"/>
          <w:szCs w:val="24"/>
        </w:rPr>
        <w:t>22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.04.202</w:t>
      </w:r>
      <w:r w:rsidR="00CC54D0">
        <w:rPr>
          <w:rFonts w:ascii="PT Astra Serif" w:hAnsi="PT Astra Serif"/>
          <w:color w:val="000000" w:themeColor="text1"/>
          <w:sz w:val="24"/>
          <w:szCs w:val="24"/>
        </w:rPr>
        <w:t>5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№ </w:t>
      </w:r>
      <w:r w:rsidR="008368E9">
        <w:rPr>
          <w:rFonts w:ascii="PT Astra Serif" w:hAnsi="PT Astra Serif"/>
          <w:color w:val="000000" w:themeColor="text1"/>
          <w:sz w:val="24"/>
          <w:szCs w:val="24"/>
        </w:rPr>
        <w:t>61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/</w:t>
      </w:r>
      <w:r w:rsidR="008368E9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535609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6801B2" w:rsidRPr="00BC4C6D" w:rsidRDefault="006801B2" w:rsidP="006801B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609" w:rsidRPr="00BC4C6D" w:rsidRDefault="00535609" w:rsidP="006801B2">
      <w:pPr>
        <w:pStyle w:val="a6"/>
        <w:jc w:val="center"/>
        <w:rPr>
          <w:rFonts w:ascii="PT Astra Serif" w:hAnsi="PT Astra Serif" w:cs="Times New Roman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ОТЧЕТ </w:t>
      </w:r>
    </w:p>
    <w:p w:rsidR="00535609" w:rsidRPr="00BC4C6D" w:rsidRDefault="00535609" w:rsidP="006801B2">
      <w:pPr>
        <w:pStyle w:val="a6"/>
        <w:jc w:val="center"/>
        <w:rPr>
          <w:rFonts w:ascii="PT Astra Serif" w:hAnsi="PT Astra Serif" w:cs="Times New Roman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об исполнении бюджета </w:t>
      </w:r>
    </w:p>
    <w:p w:rsidR="00535609" w:rsidRPr="00BC4C6D" w:rsidRDefault="00535609" w:rsidP="006801B2">
      <w:pPr>
        <w:pStyle w:val="a6"/>
        <w:jc w:val="center"/>
        <w:rPr>
          <w:rFonts w:ascii="PT Astra Serif" w:hAnsi="PT Astra Serif" w:cs="Times New Roman"/>
          <w:bCs/>
          <w:color w:val="000000" w:themeColor="text1"/>
          <w:sz w:val="24"/>
          <w:szCs w:val="24"/>
        </w:rPr>
      </w:pPr>
      <w:proofErr w:type="spellStart"/>
      <w:r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 муниципального образования </w:t>
      </w:r>
      <w:r w:rsidR="007628B0"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за 202</w:t>
      </w:r>
      <w:r w:rsidR="00CC54D0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 год</w:t>
      </w:r>
    </w:p>
    <w:p w:rsidR="00535609" w:rsidRPr="00BC4C6D" w:rsidRDefault="00535609" w:rsidP="00535609">
      <w:pPr>
        <w:pStyle w:val="a6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7628B0" w:rsidRPr="00BC4C6D" w:rsidRDefault="007628B0" w:rsidP="006801B2">
      <w:pPr>
        <w:ind w:firstLine="709"/>
        <w:jc w:val="both"/>
        <w:rPr>
          <w:rFonts w:ascii="PT Astra Serif" w:eastAsia="Times New Roman" w:hAnsi="PT Astra Serif"/>
          <w:color w:val="000000" w:themeColor="text1"/>
          <w:sz w:val="24"/>
          <w:szCs w:val="24"/>
        </w:rPr>
      </w:pP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Решением Совета </w:t>
      </w:r>
      <w:proofErr w:type="spellStart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от </w:t>
      </w:r>
      <w:r w:rsidR="00F31F5D"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1</w:t>
      </w:r>
      <w:r w:rsidR="00CC54D0">
        <w:rPr>
          <w:rFonts w:ascii="PT Astra Serif" w:eastAsia="Times New Roman" w:hAnsi="PT Astra Serif"/>
          <w:color w:val="000000" w:themeColor="text1"/>
          <w:sz w:val="24"/>
          <w:szCs w:val="24"/>
        </w:rPr>
        <w:t>5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.12.202</w:t>
      </w:r>
      <w:r w:rsidR="00CC54D0">
        <w:rPr>
          <w:rFonts w:ascii="PT Astra Serif" w:eastAsia="Times New Roman" w:hAnsi="PT Astra Serif"/>
          <w:color w:val="000000" w:themeColor="text1"/>
          <w:sz w:val="24"/>
          <w:szCs w:val="24"/>
        </w:rPr>
        <w:t>3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№ </w:t>
      </w:r>
      <w:r w:rsidR="00CC54D0">
        <w:rPr>
          <w:rFonts w:ascii="PT Astra Serif" w:eastAsia="Times New Roman" w:hAnsi="PT Astra Serif"/>
          <w:color w:val="000000" w:themeColor="text1"/>
          <w:sz w:val="24"/>
          <w:szCs w:val="24"/>
        </w:rPr>
        <w:t>36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/1 «О бюджете </w:t>
      </w:r>
      <w:proofErr w:type="spellStart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муниципального района Саратовской области на 202</w:t>
      </w:r>
      <w:r w:rsidR="00CC54D0">
        <w:rPr>
          <w:rFonts w:ascii="PT Astra Serif" w:eastAsia="Times New Roman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год</w:t>
      </w:r>
      <w:r w:rsidR="00CC54D0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и плановый период 2025 и 2026 годов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» был утвержден бюджет с основными характеристиками:</w:t>
      </w:r>
    </w:p>
    <w:p w:rsidR="007628B0" w:rsidRPr="00BC4C6D" w:rsidRDefault="007628B0" w:rsidP="006801B2">
      <w:pPr>
        <w:ind w:firstLine="709"/>
        <w:jc w:val="both"/>
        <w:rPr>
          <w:rFonts w:ascii="PT Astra Serif" w:eastAsia="Times New Roman" w:hAnsi="PT Astra Serif"/>
          <w:color w:val="000000" w:themeColor="text1"/>
          <w:sz w:val="24"/>
          <w:szCs w:val="24"/>
        </w:rPr>
      </w:pP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1. Общий объем доходов в сумме    </w:t>
      </w:r>
      <w:r w:rsidR="00CC54D0">
        <w:rPr>
          <w:rFonts w:ascii="PT Astra Serif" w:eastAsia="Times New Roman" w:hAnsi="PT Astra Serif"/>
          <w:color w:val="000000" w:themeColor="text1"/>
          <w:sz w:val="24"/>
          <w:szCs w:val="24"/>
        </w:rPr>
        <w:t>12 051,4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тыс. рублей;</w:t>
      </w:r>
    </w:p>
    <w:p w:rsidR="007628B0" w:rsidRPr="00BC4C6D" w:rsidRDefault="007628B0" w:rsidP="006801B2">
      <w:pPr>
        <w:ind w:firstLine="709"/>
        <w:jc w:val="both"/>
        <w:rPr>
          <w:rFonts w:ascii="PT Astra Serif" w:eastAsia="Times New Roman" w:hAnsi="PT Astra Serif"/>
          <w:color w:val="000000" w:themeColor="text1"/>
          <w:sz w:val="24"/>
          <w:szCs w:val="24"/>
        </w:rPr>
      </w:pP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2. Общий объем расходов в  сумме  </w:t>
      </w:r>
      <w:r w:rsidR="00CC54D0">
        <w:rPr>
          <w:rFonts w:ascii="PT Astra Serif" w:eastAsia="Times New Roman" w:hAnsi="PT Astra Serif"/>
          <w:color w:val="000000" w:themeColor="text1"/>
          <w:sz w:val="24"/>
          <w:szCs w:val="24"/>
        </w:rPr>
        <w:t>12 051,4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тыс. рублей </w:t>
      </w:r>
    </w:p>
    <w:p w:rsidR="00535609" w:rsidRPr="00BC4C6D" w:rsidRDefault="007628B0" w:rsidP="006801B2">
      <w:pPr>
        <w:ind w:firstLine="709"/>
        <w:jc w:val="both"/>
        <w:rPr>
          <w:rStyle w:val="FontStyle33"/>
          <w:rFonts w:ascii="PT Astra Serif" w:eastAsia="Times New Roman" w:hAnsi="PT Astra Serif"/>
          <w:color w:val="000000" w:themeColor="text1"/>
        </w:rPr>
      </w:pPr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>В течение  202</w:t>
      </w:r>
      <w:r w:rsidR="00CC54D0">
        <w:rPr>
          <w:rStyle w:val="FontStyle33"/>
          <w:rFonts w:ascii="PT Astra Serif" w:eastAsia="Times New Roman" w:hAnsi="PT Astra Serif"/>
          <w:color w:val="000000" w:themeColor="text1"/>
        </w:rPr>
        <w:t xml:space="preserve">4 </w:t>
      </w:r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года в решение  «О бюджете </w:t>
      </w:r>
      <w:proofErr w:type="spellStart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>Хоперского</w:t>
      </w:r>
      <w:proofErr w:type="spellEnd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муниципального образования </w:t>
      </w:r>
      <w:proofErr w:type="spellStart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>Балашовского</w:t>
      </w:r>
      <w:proofErr w:type="spellEnd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муниципального района Саратовской области на 202</w:t>
      </w:r>
      <w:r w:rsidR="00CC54D0">
        <w:rPr>
          <w:rStyle w:val="FontStyle33"/>
          <w:rFonts w:ascii="PT Astra Serif" w:eastAsia="Times New Roman" w:hAnsi="PT Astra Serif"/>
          <w:color w:val="000000" w:themeColor="text1"/>
        </w:rPr>
        <w:t>4</w:t>
      </w:r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год</w:t>
      </w:r>
      <w:r w:rsidR="00CC54D0">
        <w:rPr>
          <w:rStyle w:val="FontStyle33"/>
          <w:rFonts w:ascii="PT Astra Serif" w:eastAsia="Times New Roman" w:hAnsi="PT Astra Serif"/>
          <w:color w:val="000000" w:themeColor="text1"/>
        </w:rPr>
        <w:t xml:space="preserve"> </w:t>
      </w:r>
      <w:r w:rsidR="00CC54D0">
        <w:rPr>
          <w:rFonts w:ascii="PT Astra Serif" w:eastAsia="Times New Roman" w:hAnsi="PT Astra Serif"/>
          <w:color w:val="000000" w:themeColor="text1"/>
          <w:sz w:val="24"/>
          <w:szCs w:val="24"/>
        </w:rPr>
        <w:t>и плановый период 2025 и 2026 годов</w:t>
      </w:r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»  </w:t>
      </w:r>
      <w:r w:rsidR="00CC54D0">
        <w:rPr>
          <w:rStyle w:val="FontStyle33"/>
          <w:rFonts w:ascii="PT Astra Serif" w:eastAsia="Times New Roman" w:hAnsi="PT Astra Serif"/>
          <w:color w:val="000000" w:themeColor="text1"/>
        </w:rPr>
        <w:t>девятнадцать</w:t>
      </w:r>
      <w:r w:rsidR="00F31F5D"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раз</w:t>
      </w:r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вносились изменения Советом </w:t>
      </w:r>
      <w:proofErr w:type="spellStart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>Хоперского</w:t>
      </w:r>
      <w:proofErr w:type="spellEnd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муниципального образования.</w:t>
      </w:r>
    </w:p>
    <w:p w:rsidR="006801B2" w:rsidRPr="00BC4C6D" w:rsidRDefault="006801B2" w:rsidP="006801B2">
      <w:pP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35609" w:rsidRPr="00BC4C6D" w:rsidRDefault="00535609" w:rsidP="006801B2">
      <w:pPr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Дохо</w:t>
      </w:r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ды бюджета </w:t>
      </w:r>
      <w:proofErr w:type="spellStart"/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МО за 202</w:t>
      </w:r>
      <w:r w:rsidR="00CC54D0">
        <w:rPr>
          <w:rFonts w:ascii="PT Astra Serif" w:hAnsi="PT Astra Serif"/>
          <w:bCs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год.</w:t>
      </w:r>
    </w:p>
    <w:p w:rsidR="006801B2" w:rsidRPr="00BC4C6D" w:rsidRDefault="006801B2" w:rsidP="006801B2">
      <w:pPr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</w:p>
    <w:p w:rsidR="00535609" w:rsidRPr="00BC4C6D" w:rsidRDefault="00535609" w:rsidP="006801B2">
      <w:pPr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План по доходам бюджета утвержден в сумме </w:t>
      </w:r>
      <w:r w:rsidR="00CC54D0">
        <w:rPr>
          <w:rFonts w:ascii="PT Astra Serif" w:hAnsi="PT Astra Serif"/>
          <w:bCs/>
          <w:color w:val="000000" w:themeColor="text1"/>
          <w:sz w:val="24"/>
          <w:szCs w:val="24"/>
        </w:rPr>
        <w:t>12 051,4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тыс. рублей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, с учетом изменений план по доходам утвержден в сумме </w:t>
      </w:r>
      <w:r w:rsidR="00CC54D0">
        <w:rPr>
          <w:rFonts w:ascii="PT Astra Serif" w:hAnsi="PT Astra Serif"/>
          <w:bCs/>
          <w:color w:val="000000" w:themeColor="text1"/>
          <w:sz w:val="24"/>
          <w:szCs w:val="24"/>
        </w:rPr>
        <w:t>15 166,0 тыс. рублей, а исполнен в сумме 16 293,2 тыс. рублей.</w:t>
      </w:r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</w:p>
    <w:p w:rsidR="006801B2" w:rsidRPr="00BC4C6D" w:rsidRDefault="006801B2" w:rsidP="006801B2">
      <w:pPr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</w:p>
    <w:p w:rsidR="00535609" w:rsidRPr="00BC4C6D" w:rsidRDefault="00535609" w:rsidP="006801B2">
      <w:pPr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Плановые показатели по доходам бюджета</w:t>
      </w:r>
      <w:r w:rsidR="006801B2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>за 202</w:t>
      </w:r>
      <w:r w:rsidR="00F31F5D" w:rsidRPr="00BC4C6D">
        <w:rPr>
          <w:rFonts w:ascii="PT Astra Serif" w:hAnsi="PT Astra Serif"/>
          <w:bCs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год </w:t>
      </w:r>
    </w:p>
    <w:p w:rsidR="00535609" w:rsidRPr="00BC4C6D" w:rsidRDefault="007628B0" w:rsidP="007628B0">
      <w:pPr>
        <w:spacing w:line="380" w:lineRule="exact"/>
        <w:jc w:val="right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(тыс. рублей)</w:t>
      </w:r>
    </w:p>
    <w:tbl>
      <w:tblPr>
        <w:tblW w:w="99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6"/>
        <w:gridCol w:w="2079"/>
        <w:gridCol w:w="2041"/>
        <w:gridCol w:w="2829"/>
      </w:tblGrid>
      <w:tr w:rsidR="00535609" w:rsidRPr="00BC4C6D" w:rsidTr="007628B0">
        <w:trPr>
          <w:trHeight w:val="78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Вид дохода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Уточненный бюджет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Фактическое исполнение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% к уточненному бюджету</w:t>
            </w:r>
          </w:p>
        </w:tc>
      </w:tr>
      <w:tr w:rsidR="00535609" w:rsidRPr="00BC4C6D" w:rsidTr="007628B0">
        <w:trPr>
          <w:trHeight w:val="57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CC54D0" w:rsidP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5 963,5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CC54D0" w:rsidP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6 189,9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CC54D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103,8</w:t>
            </w:r>
          </w:p>
        </w:tc>
      </w:tr>
      <w:tr w:rsidR="00535609" w:rsidRPr="00BC4C6D" w:rsidTr="007628B0">
        <w:trPr>
          <w:trHeight w:val="57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CC54D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9 202,5</w:t>
            </w:r>
            <w:r w:rsidR="00535609"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CC54D0" w:rsidP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10 103,3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CC54D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109,8</w:t>
            </w:r>
          </w:p>
        </w:tc>
      </w:tr>
      <w:tr w:rsidR="00535609" w:rsidRPr="00BC4C6D" w:rsidTr="007628B0">
        <w:trPr>
          <w:trHeight w:val="411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CC54D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15 166,0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CC54D0" w:rsidP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16 293,2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CC54D0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107,4</w:t>
            </w:r>
          </w:p>
        </w:tc>
      </w:tr>
    </w:tbl>
    <w:p w:rsidR="00535609" w:rsidRPr="00BC4C6D" w:rsidRDefault="00535609" w:rsidP="00535609">
      <w:pPr>
        <w:widowControl w:val="0"/>
        <w:shd w:val="clear" w:color="auto" w:fill="FFFFFF"/>
        <w:spacing w:line="398" w:lineRule="exact"/>
        <w:ind w:firstLine="850"/>
        <w:jc w:val="both"/>
        <w:rPr>
          <w:rFonts w:ascii="PT Astra Serif" w:eastAsia="Times New Roman" w:hAnsi="PT Astra Serif" w:cs="Arial"/>
          <w:color w:val="000000" w:themeColor="text1"/>
          <w:sz w:val="24"/>
          <w:szCs w:val="24"/>
        </w:rPr>
      </w:pPr>
    </w:p>
    <w:p w:rsidR="00535609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Согласно предст</w:t>
      </w:r>
      <w:r w:rsidR="003E341E" w:rsidRPr="00BC4C6D">
        <w:rPr>
          <w:rFonts w:ascii="PT Astra Serif" w:hAnsi="PT Astra Serif"/>
          <w:color w:val="000000" w:themeColor="text1"/>
          <w:sz w:val="24"/>
          <w:szCs w:val="24"/>
        </w:rPr>
        <w:t>авленному отчету, бюджет за 202</w:t>
      </w:r>
      <w:r w:rsidR="00CC54D0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 исполнен по доходам в сумме </w:t>
      </w:r>
      <w:r w:rsidR="00DC6FB1">
        <w:rPr>
          <w:rFonts w:ascii="PT Astra Serif" w:hAnsi="PT Astra Serif"/>
          <w:bCs/>
          <w:color w:val="000000" w:themeColor="text1"/>
          <w:sz w:val="24"/>
          <w:szCs w:val="24"/>
        </w:rPr>
        <w:t>16 293,2</w:t>
      </w:r>
      <w:r w:rsidR="003E341E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тыс. руб.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или </w:t>
      </w:r>
      <w:r w:rsidR="003E341E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на </w:t>
      </w:r>
      <w:r w:rsidR="00DC6FB1">
        <w:rPr>
          <w:rFonts w:ascii="PT Astra Serif" w:hAnsi="PT Astra Serif"/>
          <w:bCs/>
          <w:color w:val="000000" w:themeColor="text1"/>
          <w:sz w:val="24"/>
          <w:szCs w:val="24"/>
        </w:rPr>
        <w:t>107,7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% к уточненному бюджету.</w:t>
      </w:r>
    </w:p>
    <w:p w:rsidR="00535609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Н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>алоговых доходов в бюджет в 202</w:t>
      </w:r>
      <w:r w:rsidR="008E295A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году поступило </w:t>
      </w:r>
      <w:r w:rsidR="008E295A">
        <w:rPr>
          <w:rFonts w:ascii="PT Astra Serif" w:hAnsi="PT Astra Serif"/>
          <w:color w:val="000000" w:themeColor="text1"/>
          <w:sz w:val="24"/>
          <w:szCs w:val="24"/>
        </w:rPr>
        <w:t>6 189,9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руб., что составило </w:t>
      </w:r>
      <w:r w:rsidR="008E295A">
        <w:rPr>
          <w:rFonts w:ascii="PT Astra Serif" w:hAnsi="PT Astra Serif"/>
          <w:color w:val="000000" w:themeColor="text1"/>
          <w:sz w:val="24"/>
          <w:szCs w:val="24"/>
        </w:rPr>
        <w:t>103,8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% к уточненному бюджету.</w:t>
      </w:r>
    </w:p>
    <w:p w:rsidR="00535609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Налоговые доходы бюджета обеспечены за счет следующих налогов и сборов:</w:t>
      </w:r>
    </w:p>
    <w:p w:rsidR="00D90C34" w:rsidRPr="00BC4C6D" w:rsidRDefault="00D90C3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Акцизы составил </w:t>
      </w:r>
      <w:r w:rsidR="008E295A">
        <w:rPr>
          <w:rFonts w:ascii="PT Astra Serif" w:hAnsi="PT Astra Serif"/>
          <w:color w:val="000000" w:themeColor="text1"/>
          <w:sz w:val="24"/>
          <w:szCs w:val="24"/>
        </w:rPr>
        <w:t>27,3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% от всех налоговых доходов и исполнен</w:t>
      </w:r>
      <w:r w:rsidR="00AE2A79" w:rsidRPr="00BC4C6D">
        <w:rPr>
          <w:rFonts w:ascii="PT Astra Serif" w:hAnsi="PT Astra Serif"/>
          <w:color w:val="000000" w:themeColor="text1"/>
          <w:sz w:val="24"/>
          <w:szCs w:val="24"/>
        </w:rPr>
        <w:t>ы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в сумме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1 235,2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 или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1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1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6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,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6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бюджета.</w:t>
      </w:r>
    </w:p>
    <w:p w:rsidR="00535609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</w:t>
      </w:r>
      <w:r w:rsidR="00D90C34" w:rsidRPr="00BC4C6D">
        <w:rPr>
          <w:rFonts w:ascii="PT Astra Serif" w:hAnsi="PT Astra Serif"/>
          <w:bCs/>
          <w:color w:val="000000" w:themeColor="text1"/>
          <w:sz w:val="24"/>
          <w:szCs w:val="24"/>
        </w:rPr>
        <w:t>Налог на доходы физических лиц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составил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8,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6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от всех налоговых доходов и исполнен в сумме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389,9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руб. или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135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535609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Единый сельхоз.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налог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составил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8,2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от всех налоговых доходов и исполнен в сумме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368,1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руб. или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153,2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2802D4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 w:cs="Arial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Налог на имущество физических лиц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составил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18,4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от всех налоговых доходов </w:t>
      </w:r>
    </w:p>
    <w:p w:rsidR="00535609" w:rsidRPr="00BC4C6D" w:rsidRDefault="00535609" w:rsidP="00535609">
      <w:pPr>
        <w:rPr>
          <w:rFonts w:ascii="PT Astra Serif" w:hAnsi="PT Astra Serif" w:cs="Arial"/>
          <w:color w:val="000000" w:themeColor="text1"/>
          <w:sz w:val="24"/>
          <w:szCs w:val="24"/>
        </w:rPr>
        <w:sectPr w:rsidR="00535609" w:rsidRPr="00BC4C6D" w:rsidSect="00BC4C6D">
          <w:pgSz w:w="11909" w:h="16834"/>
          <w:pgMar w:top="709" w:right="567" w:bottom="357" w:left="1418" w:header="720" w:footer="720" w:gutter="0"/>
          <w:cols w:space="720"/>
        </w:sectPr>
      </w:pPr>
    </w:p>
    <w:p w:rsidR="002802D4" w:rsidRPr="00BC4C6D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и </w:t>
      </w:r>
      <w:proofErr w:type="gramStart"/>
      <w:r w:rsidRPr="00BC4C6D">
        <w:rPr>
          <w:rFonts w:ascii="PT Astra Serif" w:hAnsi="PT Astra Serif"/>
          <w:color w:val="000000" w:themeColor="text1"/>
          <w:sz w:val="24"/>
          <w:szCs w:val="24"/>
        </w:rPr>
        <w:t>исполнен</w:t>
      </w:r>
      <w:proofErr w:type="gram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в сумме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831,6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 или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109,3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бюджета.</w:t>
      </w:r>
    </w:p>
    <w:p w:rsidR="002802D4" w:rsidRPr="00BC4C6D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Земельный налог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составил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37,4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от всех налоговых доходов и исполнен в сумме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1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 692,0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 или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7,0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бюджета.</w:t>
      </w:r>
    </w:p>
    <w:p w:rsidR="008E295A" w:rsidRDefault="002802D4" w:rsidP="008E295A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Госпошлина составила 0,1% от всех налоговых доходов и исполнена в сумме </w:t>
      </w:r>
      <w:r w:rsidR="008E295A">
        <w:rPr>
          <w:rFonts w:ascii="PT Astra Serif" w:hAnsi="PT Astra Serif"/>
          <w:bCs/>
          <w:color w:val="000000" w:themeColor="text1"/>
          <w:sz w:val="24"/>
          <w:szCs w:val="24"/>
        </w:rPr>
        <w:t>2,2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</w:t>
      </w:r>
    </w:p>
    <w:p w:rsidR="008E295A" w:rsidRDefault="008E295A" w:rsidP="008E295A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Нен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алоговых доходов в бюджет в 202</w:t>
      </w:r>
      <w:r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году поступило </w:t>
      </w:r>
      <w:r>
        <w:rPr>
          <w:rFonts w:ascii="PT Astra Serif" w:hAnsi="PT Astra Serif"/>
          <w:color w:val="000000" w:themeColor="text1"/>
          <w:sz w:val="24"/>
          <w:szCs w:val="24"/>
        </w:rPr>
        <w:t>1 670,9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руб.,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в том числе: </w:t>
      </w:r>
    </w:p>
    <w:p w:rsidR="008E295A" w:rsidRDefault="008E295A" w:rsidP="008E295A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-Доходы от оказания платных услуг и компенсации затрат государства </w:t>
      </w:r>
      <w:proofErr w:type="gramStart"/>
      <w:r>
        <w:rPr>
          <w:rFonts w:ascii="PT Astra Serif" w:hAnsi="PT Astra Serif"/>
          <w:color w:val="000000" w:themeColor="text1"/>
          <w:sz w:val="24"/>
          <w:szCs w:val="24"/>
        </w:rPr>
        <w:t>исполнен</w:t>
      </w:r>
      <w:proofErr w:type="gramEnd"/>
      <w:r>
        <w:rPr>
          <w:rFonts w:ascii="PT Astra Serif" w:hAnsi="PT Astra Serif"/>
          <w:color w:val="000000" w:themeColor="text1"/>
          <w:sz w:val="24"/>
          <w:szCs w:val="24"/>
        </w:rPr>
        <w:t xml:space="preserve"> в сумме 0,5 тыс. рублей;</w:t>
      </w:r>
    </w:p>
    <w:p w:rsidR="008E295A" w:rsidRPr="00BC4C6D" w:rsidRDefault="008E295A" w:rsidP="00A9609A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- Прочие неналоговые платежи (инициативные платежи) составили 100,0% от всех неналоговых доходов и исполнены в сумме 1 670,4 тыс. рублей</w:t>
      </w:r>
      <w:r w:rsidR="00A9609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A9609A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или </w:t>
      </w:r>
      <w:r w:rsidR="00A9609A">
        <w:rPr>
          <w:rFonts w:ascii="PT Astra Serif" w:hAnsi="PT Astra Serif"/>
          <w:bCs/>
          <w:color w:val="000000" w:themeColor="text1"/>
          <w:sz w:val="24"/>
          <w:szCs w:val="24"/>
        </w:rPr>
        <w:t>100,0</w:t>
      </w:r>
      <w:r w:rsidR="00A9609A"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="00A9609A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</w:t>
      </w:r>
    </w:p>
    <w:p w:rsidR="002802D4" w:rsidRPr="00BC4C6D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Безвозмездные поступления от других бюджетов получены в сумме </w:t>
      </w:r>
      <w:r w:rsidR="00A9609A">
        <w:rPr>
          <w:rFonts w:ascii="PT Astra Serif" w:hAnsi="PT Astra Serif"/>
          <w:color w:val="000000" w:themeColor="text1"/>
          <w:sz w:val="24"/>
          <w:szCs w:val="24"/>
        </w:rPr>
        <w:t>10 103,3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 или </w:t>
      </w:r>
      <w:r w:rsidR="00A9609A">
        <w:rPr>
          <w:rFonts w:ascii="PT Astra Serif" w:hAnsi="PT Astra Serif"/>
          <w:color w:val="000000" w:themeColor="text1"/>
          <w:sz w:val="24"/>
          <w:szCs w:val="24"/>
        </w:rPr>
        <w:t>62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% доходов бюджета в 202</w:t>
      </w:r>
      <w:r w:rsidR="00A9609A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году.</w:t>
      </w:r>
    </w:p>
    <w:p w:rsidR="006801B2" w:rsidRPr="00BC4C6D" w:rsidRDefault="006801B2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802D4" w:rsidRPr="00BC4C6D" w:rsidRDefault="002802D4" w:rsidP="002802D4">
      <w:pPr>
        <w:widowControl w:val="0"/>
        <w:shd w:val="clear" w:color="auto" w:fill="FFFFFF"/>
        <w:spacing w:line="398" w:lineRule="exact"/>
        <w:ind w:right="562" w:firstLine="708"/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Расходы бюджета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МО за 202</w:t>
      </w:r>
      <w:r w:rsidR="00A9609A">
        <w:rPr>
          <w:rFonts w:ascii="PT Astra Serif" w:hAnsi="PT Astra Serif"/>
          <w:bCs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год</w:t>
      </w:r>
    </w:p>
    <w:p w:rsidR="002802D4" w:rsidRPr="00BC4C6D" w:rsidRDefault="002802D4" w:rsidP="002802D4">
      <w:pPr>
        <w:widowControl w:val="0"/>
        <w:shd w:val="clear" w:color="auto" w:fill="FFFFFF"/>
        <w:spacing w:line="398" w:lineRule="exact"/>
        <w:ind w:right="562" w:firstLine="708"/>
        <w:jc w:val="center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2802D4" w:rsidRPr="00BC4C6D" w:rsidRDefault="002802D4" w:rsidP="006801B2">
      <w:pPr>
        <w:widowControl w:val="0"/>
        <w:shd w:val="clear" w:color="auto" w:fill="FFFFFF"/>
        <w:ind w:left="38" w:right="571" w:firstLine="709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1"/>
          <w:sz w:val="24"/>
          <w:szCs w:val="24"/>
        </w:rPr>
        <w:t>План по расходам бюджета на 202</w:t>
      </w:r>
      <w:r w:rsidR="00A9609A">
        <w:rPr>
          <w:rFonts w:ascii="PT Astra Serif" w:hAnsi="PT Astra Serif"/>
          <w:color w:val="000000" w:themeColor="text1"/>
          <w:spacing w:val="-1"/>
          <w:sz w:val="24"/>
          <w:szCs w:val="24"/>
        </w:rPr>
        <w:t>4</w:t>
      </w:r>
      <w:r w:rsidR="00292DA5" w:rsidRPr="00BC4C6D">
        <w:rPr>
          <w:rFonts w:ascii="PT Astra Serif" w:hAnsi="PT Astra Serif"/>
          <w:color w:val="000000" w:themeColor="text1"/>
          <w:spacing w:val="-1"/>
          <w:sz w:val="24"/>
          <w:szCs w:val="24"/>
        </w:rPr>
        <w:t xml:space="preserve"> </w:t>
      </w:r>
      <w:r w:rsidRPr="00BC4C6D">
        <w:rPr>
          <w:rFonts w:ascii="PT Astra Serif" w:hAnsi="PT Astra Serif"/>
          <w:color w:val="000000" w:themeColor="text1"/>
          <w:spacing w:val="-1"/>
          <w:sz w:val="24"/>
          <w:szCs w:val="24"/>
        </w:rPr>
        <w:t xml:space="preserve">год утвержден в сумме </w:t>
      </w:r>
      <w:r w:rsidR="00A9609A">
        <w:rPr>
          <w:rFonts w:ascii="PT Astra Serif" w:hAnsi="PT Astra Serif"/>
          <w:bCs/>
          <w:color w:val="000000" w:themeColor="text1"/>
          <w:spacing w:val="-1"/>
          <w:sz w:val="24"/>
          <w:szCs w:val="24"/>
        </w:rPr>
        <w:t>12 051,4</w:t>
      </w:r>
      <w:r w:rsidRPr="00BC4C6D">
        <w:rPr>
          <w:rFonts w:ascii="PT Astra Serif" w:hAnsi="PT Astra Serif"/>
          <w:bCs/>
          <w:color w:val="000000" w:themeColor="text1"/>
          <w:spacing w:val="-1"/>
          <w:sz w:val="24"/>
          <w:szCs w:val="24"/>
        </w:rPr>
        <w:t xml:space="preserve"> тыс. рублей, </w:t>
      </w:r>
      <w:r w:rsidRPr="00BC4C6D">
        <w:rPr>
          <w:rFonts w:ascii="PT Astra Serif" w:hAnsi="PT Astra Serif"/>
          <w:color w:val="000000" w:themeColor="text1"/>
          <w:spacing w:val="-1"/>
          <w:sz w:val="24"/>
          <w:szCs w:val="24"/>
        </w:rPr>
        <w:t xml:space="preserve">с </w:t>
      </w:r>
      <w:r w:rsidRPr="00BC4C6D">
        <w:rPr>
          <w:rFonts w:ascii="PT Astra Serif" w:hAnsi="PT Astra Serif"/>
          <w:color w:val="000000" w:themeColor="text1"/>
          <w:spacing w:val="-2"/>
          <w:sz w:val="24"/>
          <w:szCs w:val="24"/>
        </w:rPr>
        <w:t xml:space="preserve">учетом изменений план по расходам утвержден в сумме </w:t>
      </w:r>
      <w:r w:rsidR="00A9609A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16 655,1</w:t>
      </w:r>
      <w:r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 xml:space="preserve"> тыс. рублей</w:t>
      </w:r>
      <w:bookmarkStart w:id="0" w:name="_GoBack"/>
      <w:bookmarkEnd w:id="0"/>
      <w:r w:rsidRPr="00BC4C6D">
        <w:rPr>
          <w:rFonts w:ascii="PT Astra Serif" w:hAnsi="PT Astra Serif"/>
          <w:color w:val="000000" w:themeColor="text1"/>
          <w:spacing w:val="-2"/>
          <w:sz w:val="24"/>
          <w:szCs w:val="24"/>
        </w:rPr>
        <w:t>. Исполнение бюджета по расходам за 202</w:t>
      </w:r>
      <w:r w:rsidR="00A9609A">
        <w:rPr>
          <w:rFonts w:ascii="PT Astra Serif" w:hAnsi="PT Astra Serif"/>
          <w:color w:val="000000" w:themeColor="text1"/>
          <w:spacing w:val="-2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pacing w:val="-2"/>
          <w:sz w:val="24"/>
          <w:szCs w:val="24"/>
        </w:rPr>
        <w:t xml:space="preserve"> год составило </w:t>
      </w:r>
      <w:r w:rsidR="00A9609A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16 177,1</w:t>
      </w:r>
      <w:r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 xml:space="preserve"> тыс.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рублей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или </w:t>
      </w:r>
      <w:r w:rsidR="00A9609A">
        <w:rPr>
          <w:rFonts w:ascii="PT Astra Serif" w:hAnsi="PT Astra Serif"/>
          <w:bCs/>
          <w:color w:val="000000" w:themeColor="text1"/>
          <w:sz w:val="24"/>
          <w:szCs w:val="24"/>
        </w:rPr>
        <w:t>97,1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%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к уточненному плану.</w:t>
      </w:r>
    </w:p>
    <w:p w:rsidR="002802D4" w:rsidRPr="00BC4C6D" w:rsidRDefault="002802D4" w:rsidP="006801B2">
      <w:pPr>
        <w:widowControl w:val="0"/>
        <w:shd w:val="clear" w:color="auto" w:fill="FFFFFF"/>
        <w:ind w:left="38" w:right="571" w:firstLine="709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1"/>
          <w:sz w:val="24"/>
          <w:szCs w:val="24"/>
        </w:rPr>
        <w:t xml:space="preserve">По разделам функциональной классификации исполнение за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202</w:t>
      </w:r>
      <w:r w:rsidR="00A9609A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 сложилось следующим образом:</w:t>
      </w:r>
    </w:p>
    <w:p w:rsidR="002802D4" w:rsidRPr="00BC4C6D" w:rsidRDefault="002802D4" w:rsidP="006801B2">
      <w:pPr>
        <w:widowControl w:val="0"/>
        <w:shd w:val="clear" w:color="auto" w:fill="FFFFFF"/>
        <w:tabs>
          <w:tab w:val="left" w:pos="168"/>
        </w:tabs>
        <w:spacing w:before="5"/>
        <w:ind w:right="-34" w:firstLine="709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6"/>
          <w:sz w:val="24"/>
          <w:szCs w:val="24"/>
        </w:rPr>
        <w:t xml:space="preserve">- Расходы на </w:t>
      </w:r>
      <w:r w:rsidRPr="00BC4C6D">
        <w:rPr>
          <w:rFonts w:ascii="PT Astra Serif" w:hAnsi="PT Astra Serif"/>
          <w:i/>
          <w:iCs/>
          <w:color w:val="000000" w:themeColor="text1"/>
          <w:spacing w:val="-6"/>
          <w:sz w:val="24"/>
          <w:szCs w:val="24"/>
        </w:rPr>
        <w:t>«</w:t>
      </w:r>
      <w:r w:rsidRPr="00A9609A">
        <w:rPr>
          <w:rFonts w:ascii="PT Astra Serif" w:hAnsi="PT Astra Serif"/>
          <w:iCs/>
          <w:color w:val="000000" w:themeColor="text1"/>
          <w:spacing w:val="-6"/>
          <w:sz w:val="24"/>
          <w:szCs w:val="24"/>
        </w:rPr>
        <w:t>Общегосударственные вопросы</w:t>
      </w:r>
      <w:r w:rsidRPr="00BC4C6D">
        <w:rPr>
          <w:rFonts w:ascii="PT Astra Serif" w:hAnsi="PT Astra Serif"/>
          <w:i/>
          <w:iCs/>
          <w:color w:val="000000" w:themeColor="text1"/>
          <w:spacing w:val="-6"/>
          <w:sz w:val="24"/>
          <w:szCs w:val="24"/>
        </w:rPr>
        <w:t xml:space="preserve">» </w:t>
      </w:r>
      <w:r w:rsidRPr="00BC4C6D">
        <w:rPr>
          <w:rFonts w:ascii="PT Astra Serif" w:hAnsi="PT Astra Serif"/>
          <w:color w:val="000000" w:themeColor="text1"/>
          <w:spacing w:val="-6"/>
          <w:sz w:val="24"/>
          <w:szCs w:val="24"/>
        </w:rPr>
        <w:t xml:space="preserve">по бюджету составили </w:t>
      </w:r>
      <w:r w:rsidR="00A9609A">
        <w:rPr>
          <w:rFonts w:ascii="PT Astra Serif" w:hAnsi="PT Astra Serif"/>
          <w:bCs/>
          <w:color w:val="000000" w:themeColor="text1"/>
          <w:sz w:val="24"/>
          <w:szCs w:val="24"/>
        </w:rPr>
        <w:t>2 275,4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тыс</w:t>
      </w:r>
      <w:proofErr w:type="gram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.р</w:t>
      </w:r>
      <w:proofErr w:type="gram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уб. или </w:t>
      </w:r>
      <w:r w:rsidR="00A9609A">
        <w:rPr>
          <w:rFonts w:ascii="PT Astra Serif" w:hAnsi="PT Astra Serif"/>
          <w:color w:val="000000" w:themeColor="text1"/>
          <w:sz w:val="24"/>
          <w:szCs w:val="24"/>
        </w:rPr>
        <w:t>14,1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="00A9609A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от общих расходов бюджета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;</w:t>
      </w:r>
    </w:p>
    <w:p w:rsidR="002802D4" w:rsidRPr="00A9609A" w:rsidRDefault="002802D4" w:rsidP="006801B2">
      <w:pPr>
        <w:widowControl w:val="0"/>
        <w:shd w:val="clear" w:color="auto" w:fill="FFFFFF"/>
        <w:tabs>
          <w:tab w:val="left" w:pos="168"/>
        </w:tabs>
        <w:spacing w:before="5"/>
        <w:ind w:firstLine="709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i/>
          <w:iCs/>
          <w:color w:val="000000" w:themeColor="text1"/>
          <w:spacing w:val="-7"/>
          <w:sz w:val="24"/>
          <w:szCs w:val="24"/>
        </w:rPr>
        <w:t xml:space="preserve">- </w:t>
      </w:r>
      <w:r w:rsidRPr="00A9609A">
        <w:rPr>
          <w:rFonts w:ascii="PT Astra Serif" w:hAnsi="PT Astra Serif"/>
          <w:iCs/>
          <w:color w:val="000000" w:themeColor="text1"/>
          <w:spacing w:val="-7"/>
          <w:sz w:val="24"/>
          <w:szCs w:val="24"/>
        </w:rPr>
        <w:t>«Национальная оборона»</w:t>
      </w:r>
      <w:r w:rsidRPr="00A9609A">
        <w:rPr>
          <w:rFonts w:ascii="PT Astra Serif" w:hAnsi="PT Astra Serif"/>
          <w:bCs/>
          <w:iCs/>
          <w:color w:val="000000" w:themeColor="text1"/>
          <w:spacing w:val="-7"/>
          <w:sz w:val="24"/>
          <w:szCs w:val="24"/>
        </w:rPr>
        <w:t xml:space="preserve"> </w:t>
      </w:r>
      <w:r w:rsidRPr="00A9609A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 xml:space="preserve">– </w:t>
      </w:r>
      <w:r w:rsidR="00A9609A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>347,5</w:t>
      </w:r>
      <w:r w:rsidRPr="00A9609A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 xml:space="preserve"> тыс. рублей </w:t>
      </w:r>
      <w:r w:rsidRPr="00A9609A">
        <w:rPr>
          <w:rFonts w:ascii="PT Astra Serif" w:hAnsi="PT Astra Serif"/>
          <w:color w:val="000000" w:themeColor="text1"/>
          <w:spacing w:val="-7"/>
          <w:sz w:val="24"/>
          <w:szCs w:val="24"/>
        </w:rPr>
        <w:t xml:space="preserve">или </w:t>
      </w:r>
      <w:r w:rsidRPr="00A9609A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>2,</w:t>
      </w:r>
      <w:r w:rsidR="00A9609A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>1</w:t>
      </w:r>
      <w:r w:rsidRPr="00A9609A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 xml:space="preserve"> %;</w:t>
      </w:r>
    </w:p>
    <w:p w:rsidR="002802D4" w:rsidRPr="00A9609A" w:rsidRDefault="002802D4" w:rsidP="006801B2">
      <w:pPr>
        <w:widowControl w:val="0"/>
        <w:shd w:val="clear" w:color="auto" w:fill="FFFFFF"/>
        <w:tabs>
          <w:tab w:val="left" w:pos="168"/>
        </w:tabs>
        <w:ind w:right="2074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A9609A">
        <w:rPr>
          <w:rFonts w:ascii="PT Astra Serif" w:hAnsi="PT Astra Serif"/>
          <w:color w:val="000000" w:themeColor="text1"/>
          <w:sz w:val="24"/>
          <w:szCs w:val="24"/>
        </w:rPr>
        <w:t>- «</w:t>
      </w:r>
      <w:r w:rsidRPr="00A9609A">
        <w:rPr>
          <w:rFonts w:ascii="PT Astra Serif" w:hAnsi="PT Astra Serif"/>
          <w:iCs/>
          <w:color w:val="000000" w:themeColor="text1"/>
          <w:spacing w:val="-2"/>
          <w:sz w:val="24"/>
          <w:szCs w:val="24"/>
        </w:rPr>
        <w:t xml:space="preserve">Национальная экономика» – </w:t>
      </w:r>
      <w:r w:rsidRPr="00A9609A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8</w:t>
      </w:r>
      <w:r w:rsidR="00A9609A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 990,1</w:t>
      </w:r>
      <w:r w:rsidRPr="00A9609A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 xml:space="preserve"> тыс. руб</w:t>
      </w:r>
      <w:r w:rsidRPr="00A9609A">
        <w:rPr>
          <w:rFonts w:ascii="PT Astra Serif" w:hAnsi="PT Astra Serif"/>
          <w:color w:val="000000" w:themeColor="text1"/>
          <w:spacing w:val="-2"/>
          <w:sz w:val="24"/>
          <w:szCs w:val="24"/>
        </w:rPr>
        <w:t xml:space="preserve">. или </w:t>
      </w:r>
      <w:r w:rsidR="00A9609A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55,6</w:t>
      </w:r>
      <w:r w:rsidRPr="00A9609A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 xml:space="preserve"> %</w:t>
      </w:r>
      <w:r w:rsidRPr="00A9609A">
        <w:rPr>
          <w:rFonts w:ascii="PT Astra Serif" w:hAnsi="PT Astra Serif"/>
          <w:color w:val="000000" w:themeColor="text1"/>
          <w:spacing w:val="-2"/>
          <w:sz w:val="24"/>
          <w:szCs w:val="24"/>
        </w:rPr>
        <w:t>;</w:t>
      </w:r>
    </w:p>
    <w:p w:rsidR="002802D4" w:rsidRPr="00A9609A" w:rsidRDefault="002802D4" w:rsidP="006801B2">
      <w:pPr>
        <w:widowControl w:val="0"/>
        <w:shd w:val="clear" w:color="auto" w:fill="FFFFFF"/>
        <w:tabs>
          <w:tab w:val="left" w:pos="168"/>
        </w:tabs>
        <w:spacing w:before="5"/>
        <w:ind w:firstLine="709"/>
        <w:rPr>
          <w:rFonts w:ascii="PT Astra Serif" w:hAnsi="PT Astra Serif"/>
          <w:color w:val="000000" w:themeColor="text1"/>
          <w:sz w:val="24"/>
          <w:szCs w:val="24"/>
        </w:rPr>
      </w:pPr>
      <w:r w:rsidRPr="00A9609A">
        <w:rPr>
          <w:rFonts w:ascii="PT Astra Serif" w:hAnsi="PT Astra Serif"/>
          <w:iCs/>
          <w:color w:val="000000" w:themeColor="text1"/>
          <w:spacing w:val="-3"/>
          <w:sz w:val="24"/>
          <w:szCs w:val="24"/>
        </w:rPr>
        <w:t>- «</w:t>
      </w:r>
      <w:proofErr w:type="spellStart"/>
      <w:r w:rsidRPr="00A9609A">
        <w:rPr>
          <w:rFonts w:ascii="PT Astra Serif" w:hAnsi="PT Astra Serif"/>
          <w:iCs/>
          <w:color w:val="000000" w:themeColor="text1"/>
          <w:spacing w:val="-3"/>
          <w:sz w:val="24"/>
          <w:szCs w:val="24"/>
        </w:rPr>
        <w:t>Жилищно</w:t>
      </w:r>
      <w:proofErr w:type="spellEnd"/>
      <w:r w:rsidRPr="00A9609A">
        <w:rPr>
          <w:rFonts w:ascii="PT Astra Serif" w:hAnsi="PT Astra Serif"/>
          <w:iCs/>
          <w:color w:val="000000" w:themeColor="text1"/>
          <w:spacing w:val="-3"/>
          <w:sz w:val="24"/>
          <w:szCs w:val="24"/>
        </w:rPr>
        <w:t xml:space="preserve"> - коммунальное хозяйство»- </w:t>
      </w:r>
      <w:r w:rsidR="00A9609A">
        <w:rPr>
          <w:rFonts w:ascii="PT Astra Serif" w:hAnsi="PT Astra Serif"/>
          <w:bCs/>
          <w:color w:val="000000" w:themeColor="text1"/>
          <w:spacing w:val="-3"/>
          <w:sz w:val="24"/>
          <w:szCs w:val="24"/>
        </w:rPr>
        <w:t>4 561,1</w:t>
      </w:r>
      <w:r w:rsidRPr="00A9609A">
        <w:rPr>
          <w:rFonts w:ascii="PT Astra Serif" w:hAnsi="PT Astra Serif"/>
          <w:bCs/>
          <w:color w:val="000000" w:themeColor="text1"/>
          <w:spacing w:val="-3"/>
          <w:sz w:val="24"/>
          <w:szCs w:val="24"/>
        </w:rPr>
        <w:t xml:space="preserve"> тыс. руб.</w:t>
      </w:r>
      <w:r w:rsidRPr="00A9609A">
        <w:rPr>
          <w:rFonts w:ascii="PT Astra Serif" w:hAnsi="PT Astra Serif"/>
          <w:color w:val="000000" w:themeColor="text1"/>
          <w:spacing w:val="-3"/>
          <w:sz w:val="24"/>
          <w:szCs w:val="24"/>
        </w:rPr>
        <w:t xml:space="preserve"> или </w:t>
      </w:r>
      <w:r w:rsidR="00A9609A">
        <w:rPr>
          <w:rFonts w:ascii="PT Astra Serif" w:hAnsi="PT Astra Serif"/>
          <w:bCs/>
          <w:color w:val="000000" w:themeColor="text1"/>
          <w:spacing w:val="-3"/>
          <w:sz w:val="24"/>
          <w:szCs w:val="24"/>
        </w:rPr>
        <w:t>28,2</w:t>
      </w:r>
      <w:r w:rsidRPr="00A9609A">
        <w:rPr>
          <w:rFonts w:ascii="PT Astra Serif" w:hAnsi="PT Astra Serif"/>
          <w:bCs/>
          <w:color w:val="000000" w:themeColor="text1"/>
          <w:spacing w:val="-3"/>
          <w:sz w:val="24"/>
          <w:szCs w:val="24"/>
        </w:rPr>
        <w:t>%.</w:t>
      </w:r>
    </w:p>
    <w:p w:rsidR="002802D4" w:rsidRPr="00A9609A" w:rsidRDefault="002802D4" w:rsidP="006801B2">
      <w:pPr>
        <w:widowControl w:val="0"/>
        <w:shd w:val="clear" w:color="auto" w:fill="FFFFFF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A9609A">
        <w:rPr>
          <w:rFonts w:ascii="PT Astra Serif" w:hAnsi="PT Astra Serif"/>
          <w:iCs/>
          <w:color w:val="000000" w:themeColor="text1"/>
          <w:spacing w:val="-4"/>
          <w:sz w:val="24"/>
          <w:szCs w:val="24"/>
        </w:rPr>
        <w:t xml:space="preserve">- «Культура, кинематография»- </w:t>
      </w:r>
      <w:r w:rsidR="00292DA5" w:rsidRPr="00A9609A">
        <w:rPr>
          <w:rFonts w:ascii="PT Astra Serif" w:hAnsi="PT Astra Serif"/>
          <w:bCs/>
          <w:color w:val="000000" w:themeColor="text1"/>
          <w:spacing w:val="-4"/>
          <w:sz w:val="24"/>
          <w:szCs w:val="24"/>
        </w:rPr>
        <w:t>3</w:t>
      </w:r>
      <w:r w:rsidRPr="00A9609A">
        <w:rPr>
          <w:rFonts w:ascii="PT Astra Serif" w:hAnsi="PT Astra Serif"/>
          <w:bCs/>
          <w:color w:val="000000" w:themeColor="text1"/>
          <w:spacing w:val="-4"/>
          <w:sz w:val="24"/>
          <w:szCs w:val="24"/>
        </w:rPr>
        <w:t>,0 тыс. руб</w:t>
      </w:r>
      <w:r w:rsidRPr="00A9609A">
        <w:rPr>
          <w:rFonts w:ascii="PT Astra Serif" w:hAnsi="PT Astra Serif"/>
          <w:color w:val="000000" w:themeColor="text1"/>
          <w:spacing w:val="-4"/>
          <w:sz w:val="24"/>
          <w:szCs w:val="24"/>
        </w:rPr>
        <w:t>.</w:t>
      </w:r>
      <w:r w:rsidR="00292DA5" w:rsidRPr="00A9609A">
        <w:rPr>
          <w:rFonts w:ascii="PT Astra Serif" w:hAnsi="PT Astra Serif"/>
          <w:color w:val="000000" w:themeColor="text1"/>
          <w:spacing w:val="-4"/>
          <w:sz w:val="24"/>
          <w:szCs w:val="24"/>
        </w:rPr>
        <w:t xml:space="preserve"> </w:t>
      </w:r>
    </w:p>
    <w:p w:rsidR="00292DA5" w:rsidRPr="00BC4C6D" w:rsidRDefault="00292DA5" w:rsidP="006801B2">
      <w:pPr>
        <w:widowControl w:val="0"/>
        <w:shd w:val="clear" w:color="auto" w:fill="FFFFFF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</w:p>
    <w:p w:rsidR="00CC0C37" w:rsidRPr="00BC4C6D" w:rsidRDefault="00292DA5" w:rsidP="00BC4C6D">
      <w:pPr>
        <w:widowControl w:val="0"/>
        <w:shd w:val="clear" w:color="auto" w:fill="FFFFFF"/>
        <w:ind w:firstLine="709"/>
        <w:jc w:val="center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Дебиторская и кредиторская задолженность.</w:t>
      </w:r>
    </w:p>
    <w:p w:rsidR="00CC0C37" w:rsidRPr="00BC4C6D" w:rsidRDefault="00292DA5" w:rsidP="00CC0C37">
      <w:pPr>
        <w:widowControl w:val="0"/>
        <w:shd w:val="clear" w:color="auto" w:fill="FFFFFF"/>
        <w:spacing w:before="134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По данным годовой отчетности по состоянию на 01.01.202</w:t>
      </w:r>
      <w:r w:rsidR="00A9609A">
        <w:rPr>
          <w:rFonts w:ascii="PT Astra Serif" w:hAnsi="PT Astra Serif"/>
          <w:color w:val="000000" w:themeColor="text1"/>
          <w:spacing w:val="-4"/>
          <w:sz w:val="24"/>
          <w:szCs w:val="24"/>
        </w:rPr>
        <w:t>5</w:t>
      </w: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 xml:space="preserve"> года</w:t>
      </w:r>
      <w:r w:rsidR="00CC0C37"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:</w:t>
      </w:r>
    </w:p>
    <w:p w:rsidR="00292DA5" w:rsidRPr="00BC4C6D" w:rsidRDefault="00292DA5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-Кредитор</w:t>
      </w:r>
      <w:r w:rsidR="00CC0C37"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 xml:space="preserve">ская задолженность составила </w:t>
      </w:r>
      <w:r w:rsidR="00A9609A">
        <w:rPr>
          <w:rFonts w:ascii="PT Astra Serif" w:hAnsi="PT Astra Serif"/>
          <w:color w:val="000000" w:themeColor="text1"/>
          <w:spacing w:val="-4"/>
          <w:sz w:val="24"/>
          <w:szCs w:val="24"/>
        </w:rPr>
        <w:t>13,6</w:t>
      </w:r>
      <w:r w:rsidR="00CC0C37"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 xml:space="preserve"> тыс</w:t>
      </w:r>
      <w:proofErr w:type="gramStart"/>
      <w:r w:rsidR="00CC0C37"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.р</w:t>
      </w:r>
      <w:proofErr w:type="gramEnd"/>
      <w:r w:rsidR="00CC0C37"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уб.</w:t>
      </w: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- Дебиторская задолженность 0,5 тыс</w:t>
      </w:r>
      <w:proofErr w:type="gramStart"/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.р</w:t>
      </w:r>
      <w:proofErr w:type="gramEnd"/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уб.</w:t>
      </w: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jc w:val="center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Анализ финансирования муниципальных программ.</w:t>
      </w: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 xml:space="preserve">На финансирование муниципальных программ было запланировано </w:t>
      </w:r>
      <w:r w:rsidR="00A9609A">
        <w:rPr>
          <w:rFonts w:ascii="PT Astra Serif" w:hAnsi="PT Astra Serif"/>
          <w:color w:val="000000" w:themeColor="text1"/>
          <w:spacing w:val="-4"/>
          <w:sz w:val="24"/>
          <w:szCs w:val="24"/>
        </w:rPr>
        <w:t>13 238,7</w:t>
      </w: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 xml:space="preserve"> тыс. руб., исполнено </w:t>
      </w:r>
      <w:r w:rsidR="00A9609A">
        <w:rPr>
          <w:rFonts w:ascii="PT Astra Serif" w:hAnsi="PT Astra Serif"/>
          <w:color w:val="000000" w:themeColor="text1"/>
          <w:spacing w:val="-4"/>
          <w:sz w:val="24"/>
          <w:szCs w:val="24"/>
        </w:rPr>
        <w:t>13 019,9</w:t>
      </w: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 xml:space="preserve"> тыс. руб. или </w:t>
      </w:r>
      <w:r w:rsidR="00A9609A">
        <w:rPr>
          <w:rFonts w:ascii="PT Astra Serif" w:hAnsi="PT Astra Serif"/>
          <w:color w:val="000000" w:themeColor="text1"/>
          <w:spacing w:val="-4"/>
          <w:sz w:val="24"/>
          <w:szCs w:val="24"/>
        </w:rPr>
        <w:t>98,3</w:t>
      </w: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%.</w:t>
      </w:r>
    </w:p>
    <w:p w:rsidR="0073623D" w:rsidRPr="00BC4C6D" w:rsidRDefault="0073623D" w:rsidP="00E115FF">
      <w:pPr>
        <w:widowControl w:val="0"/>
        <w:shd w:val="clear" w:color="auto" w:fill="FFFFFF"/>
        <w:spacing w:line="0" w:lineRule="atLeast"/>
        <w:rPr>
          <w:rFonts w:ascii="PT Astra Serif" w:hAnsi="PT Astra Serif"/>
          <w:color w:val="000000" w:themeColor="text1"/>
          <w:spacing w:val="-4"/>
          <w:sz w:val="24"/>
          <w:szCs w:val="24"/>
        </w:rPr>
      </w:pPr>
    </w:p>
    <w:p w:rsidR="0073623D" w:rsidRPr="00BC4C6D" w:rsidRDefault="002802D4" w:rsidP="00A9609A">
      <w:pPr>
        <w:widowControl w:val="0"/>
        <w:shd w:val="clear" w:color="auto" w:fill="FFFFFF"/>
        <w:ind w:left="24" w:right="595" w:firstLine="709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Выводы к отчету «Об исполнении бюджета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муниципального района </w:t>
      </w:r>
      <w:r w:rsidR="006801B2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Саратовской области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за 202</w:t>
      </w:r>
      <w:r w:rsidR="00A9609A">
        <w:rPr>
          <w:rFonts w:ascii="PT Astra Serif" w:hAnsi="PT Astra Serif"/>
          <w:bCs/>
          <w:color w:val="000000" w:themeColor="text1"/>
          <w:sz w:val="24"/>
          <w:szCs w:val="24"/>
        </w:rPr>
        <w:t xml:space="preserve">4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год»:</w:t>
      </w:r>
    </w:p>
    <w:p w:rsidR="002802D4" w:rsidRPr="00BC4C6D" w:rsidRDefault="002802D4" w:rsidP="006801B2">
      <w:pPr>
        <w:ind w:firstLine="709"/>
        <w:jc w:val="both"/>
        <w:rPr>
          <w:rFonts w:ascii="PT Astra Serif" w:hAnsi="PT Astra Serif" w:cs="Times New Roman CYR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1.</w:t>
      </w:r>
      <w:r w:rsidRPr="00BC4C6D">
        <w:rPr>
          <w:rFonts w:ascii="PT Astra Serif" w:hAnsi="PT Astra Serif" w:cs="Times New Roman CYR"/>
          <w:color w:val="000000" w:themeColor="text1"/>
          <w:sz w:val="24"/>
          <w:szCs w:val="24"/>
        </w:rPr>
        <w:t xml:space="preserve">Отчет по исполнению  бюджета  за </w:t>
      </w:r>
      <w:r w:rsidRPr="00BC4C6D">
        <w:rPr>
          <w:rFonts w:ascii="PT Astra Serif" w:hAnsi="PT Astra Serif" w:cs="Times New Roman CYR"/>
          <w:bCs/>
          <w:color w:val="000000" w:themeColor="text1"/>
          <w:sz w:val="24"/>
          <w:szCs w:val="24"/>
        </w:rPr>
        <w:t>202</w:t>
      </w:r>
      <w:r w:rsidR="00A9609A">
        <w:rPr>
          <w:rFonts w:ascii="PT Astra Serif" w:hAnsi="PT Astra Serif" w:cs="Times New Roman CYR"/>
          <w:bCs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 w:cs="Times New Roman CYR"/>
          <w:bCs/>
          <w:color w:val="000000" w:themeColor="text1"/>
          <w:sz w:val="24"/>
          <w:szCs w:val="24"/>
        </w:rPr>
        <w:t xml:space="preserve"> год</w:t>
      </w:r>
      <w:r w:rsidRPr="00BC4C6D">
        <w:rPr>
          <w:rFonts w:ascii="PT Astra Serif" w:hAnsi="PT Astra Serif" w:cs="Times New Roman CYR"/>
          <w:color w:val="000000" w:themeColor="text1"/>
          <w:sz w:val="24"/>
          <w:szCs w:val="24"/>
        </w:rPr>
        <w:t xml:space="preserve"> соответствует</w:t>
      </w:r>
      <w:r w:rsidR="00CC0C37" w:rsidRPr="00BC4C6D">
        <w:rPr>
          <w:rFonts w:ascii="PT Astra Serif" w:hAnsi="PT Astra Serif" w:cs="Times New Roman CYR"/>
          <w:color w:val="000000" w:themeColor="text1"/>
          <w:sz w:val="24"/>
          <w:szCs w:val="24"/>
        </w:rPr>
        <w:t xml:space="preserve"> данным бухгалтерского учета и </w:t>
      </w:r>
      <w:r w:rsidRPr="00BC4C6D">
        <w:rPr>
          <w:rFonts w:ascii="PT Astra Serif" w:hAnsi="PT Astra Serif" w:cs="Times New Roman CYR"/>
          <w:color w:val="000000" w:themeColor="text1"/>
          <w:sz w:val="24"/>
          <w:szCs w:val="24"/>
        </w:rPr>
        <w:t xml:space="preserve">требованиям </w:t>
      </w:r>
      <w:r w:rsidR="00A9609A">
        <w:rPr>
          <w:rFonts w:ascii="PT Astra Serif" w:hAnsi="PT Astra Serif" w:cs="Times New Roman CYR"/>
          <w:color w:val="000000" w:themeColor="text1"/>
          <w:sz w:val="24"/>
          <w:szCs w:val="24"/>
        </w:rPr>
        <w:t>бюджетного законодательства, что позволяет сделать вывод о его достоверности.</w:t>
      </w:r>
    </w:p>
    <w:p w:rsidR="00535609" w:rsidRPr="00BC4C6D" w:rsidRDefault="002802D4" w:rsidP="006801B2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17"/>
          <w:sz w:val="24"/>
          <w:szCs w:val="24"/>
        </w:rPr>
        <w:t>2.</w:t>
      </w:r>
      <w:r w:rsidR="00A9609A">
        <w:rPr>
          <w:rFonts w:ascii="PT Astra Serif" w:hAnsi="PT Astra Serif"/>
          <w:color w:val="000000" w:themeColor="text1"/>
          <w:spacing w:val="-17"/>
          <w:sz w:val="24"/>
          <w:szCs w:val="24"/>
        </w:rPr>
        <w:t xml:space="preserve">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Исполнение бюджета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br/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по доходам за </w:t>
      </w:r>
      <w:r w:rsidR="00CC0C37" w:rsidRPr="00BC4C6D">
        <w:rPr>
          <w:rFonts w:ascii="PT Astra Serif" w:hAnsi="PT Astra Serif"/>
          <w:bCs/>
          <w:color w:val="000000" w:themeColor="text1"/>
          <w:sz w:val="24"/>
          <w:szCs w:val="24"/>
        </w:rPr>
        <w:t>202</w:t>
      </w:r>
      <w:r w:rsidR="00A9609A">
        <w:rPr>
          <w:rFonts w:ascii="PT Astra Serif" w:hAnsi="PT Astra Serif"/>
          <w:bCs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год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составляет </w:t>
      </w:r>
      <w:r w:rsidR="00E115FF">
        <w:rPr>
          <w:rFonts w:ascii="PT Astra Serif" w:hAnsi="PT Astra Serif"/>
          <w:bCs/>
          <w:color w:val="000000" w:themeColor="text1"/>
          <w:sz w:val="24"/>
          <w:szCs w:val="24"/>
        </w:rPr>
        <w:t>107,4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, по расходам – </w:t>
      </w:r>
      <w:r w:rsidR="00A9609A">
        <w:rPr>
          <w:rFonts w:ascii="PT Astra Serif" w:hAnsi="PT Astra Serif"/>
          <w:bCs/>
          <w:color w:val="000000" w:themeColor="text1"/>
          <w:sz w:val="24"/>
          <w:szCs w:val="24"/>
        </w:rPr>
        <w:t>97,1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%.</w:t>
      </w:r>
    </w:p>
    <w:p w:rsidR="00535609" w:rsidRPr="00E115FF" w:rsidRDefault="0073623D" w:rsidP="00E115FF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3. Основные параметры бюджета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МО выполнены.</w:t>
      </w:r>
    </w:p>
    <w:sectPr w:rsidR="00535609" w:rsidRPr="00E115FF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characterSpacingControl w:val="doNotCompress"/>
  <w:compat/>
  <w:rsids>
    <w:rsidRoot w:val="00604777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802D4"/>
    <w:rsid w:val="00291102"/>
    <w:rsid w:val="00292DA5"/>
    <w:rsid w:val="002B6398"/>
    <w:rsid w:val="002C439C"/>
    <w:rsid w:val="002C469C"/>
    <w:rsid w:val="002E7E9D"/>
    <w:rsid w:val="00317008"/>
    <w:rsid w:val="00345014"/>
    <w:rsid w:val="00346236"/>
    <w:rsid w:val="00352BA9"/>
    <w:rsid w:val="003C79D3"/>
    <w:rsid w:val="003E341E"/>
    <w:rsid w:val="003F0944"/>
    <w:rsid w:val="0045220F"/>
    <w:rsid w:val="00465736"/>
    <w:rsid w:val="00470069"/>
    <w:rsid w:val="00535609"/>
    <w:rsid w:val="00573375"/>
    <w:rsid w:val="005A7C39"/>
    <w:rsid w:val="005C6E1D"/>
    <w:rsid w:val="005E39EC"/>
    <w:rsid w:val="005E4B80"/>
    <w:rsid w:val="005F1B07"/>
    <w:rsid w:val="005F2E32"/>
    <w:rsid w:val="00604777"/>
    <w:rsid w:val="00613226"/>
    <w:rsid w:val="00625DBB"/>
    <w:rsid w:val="00636A68"/>
    <w:rsid w:val="006719CE"/>
    <w:rsid w:val="0067356C"/>
    <w:rsid w:val="00674C8A"/>
    <w:rsid w:val="006801B2"/>
    <w:rsid w:val="00691199"/>
    <w:rsid w:val="006D1858"/>
    <w:rsid w:val="006E7538"/>
    <w:rsid w:val="006F25B2"/>
    <w:rsid w:val="0073623D"/>
    <w:rsid w:val="007628B0"/>
    <w:rsid w:val="00763D9F"/>
    <w:rsid w:val="007C0F70"/>
    <w:rsid w:val="007E24C0"/>
    <w:rsid w:val="007E2651"/>
    <w:rsid w:val="00806C65"/>
    <w:rsid w:val="008368E9"/>
    <w:rsid w:val="0088418C"/>
    <w:rsid w:val="0088610F"/>
    <w:rsid w:val="00886C3A"/>
    <w:rsid w:val="00886E45"/>
    <w:rsid w:val="008909B6"/>
    <w:rsid w:val="008C1D09"/>
    <w:rsid w:val="008C5F3C"/>
    <w:rsid w:val="008E1F47"/>
    <w:rsid w:val="008E295A"/>
    <w:rsid w:val="00904DC1"/>
    <w:rsid w:val="00922CE4"/>
    <w:rsid w:val="00922FC8"/>
    <w:rsid w:val="00942ECA"/>
    <w:rsid w:val="009A0F30"/>
    <w:rsid w:val="009F75BE"/>
    <w:rsid w:val="00A9609A"/>
    <w:rsid w:val="00A969E8"/>
    <w:rsid w:val="00AE0D23"/>
    <w:rsid w:val="00AE2A79"/>
    <w:rsid w:val="00AE6608"/>
    <w:rsid w:val="00AF7243"/>
    <w:rsid w:val="00B0275E"/>
    <w:rsid w:val="00B11477"/>
    <w:rsid w:val="00B446C9"/>
    <w:rsid w:val="00B568A4"/>
    <w:rsid w:val="00B80200"/>
    <w:rsid w:val="00B87043"/>
    <w:rsid w:val="00BB4B0D"/>
    <w:rsid w:val="00BB4C87"/>
    <w:rsid w:val="00BC4C6D"/>
    <w:rsid w:val="00BD4EC7"/>
    <w:rsid w:val="00BE6A50"/>
    <w:rsid w:val="00C42459"/>
    <w:rsid w:val="00C758B3"/>
    <w:rsid w:val="00CA7D9B"/>
    <w:rsid w:val="00CB20DC"/>
    <w:rsid w:val="00CB6928"/>
    <w:rsid w:val="00CC0C37"/>
    <w:rsid w:val="00CC54D0"/>
    <w:rsid w:val="00CE3DF3"/>
    <w:rsid w:val="00D042E6"/>
    <w:rsid w:val="00D124A1"/>
    <w:rsid w:val="00D13F09"/>
    <w:rsid w:val="00D223A1"/>
    <w:rsid w:val="00D3033C"/>
    <w:rsid w:val="00D33F25"/>
    <w:rsid w:val="00D57658"/>
    <w:rsid w:val="00D90C34"/>
    <w:rsid w:val="00D921FF"/>
    <w:rsid w:val="00DB7925"/>
    <w:rsid w:val="00DC6FB1"/>
    <w:rsid w:val="00E115FF"/>
    <w:rsid w:val="00E25CA2"/>
    <w:rsid w:val="00E37032"/>
    <w:rsid w:val="00E45282"/>
    <w:rsid w:val="00E5356F"/>
    <w:rsid w:val="00E86A36"/>
    <w:rsid w:val="00EE44D7"/>
    <w:rsid w:val="00F130D7"/>
    <w:rsid w:val="00F31F5D"/>
    <w:rsid w:val="00F542D7"/>
    <w:rsid w:val="00F61FD8"/>
    <w:rsid w:val="00F95EFC"/>
    <w:rsid w:val="00FB45B4"/>
    <w:rsid w:val="00FC73FB"/>
    <w:rsid w:val="00FE6FC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77"/>
    <w:pPr>
      <w:overflowPunct w:val="0"/>
      <w:autoSpaceDE w:val="0"/>
      <w:autoSpaceDN w:val="0"/>
      <w:adjustRightInd w:val="0"/>
      <w:spacing w:line="240" w:lineRule="auto"/>
      <w:jc w:val="left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rFonts w:eastAsia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Title"/>
    <w:basedOn w:val="a"/>
    <w:link w:val="a5"/>
    <w:uiPriority w:val="99"/>
    <w:qFormat/>
    <w:rsid w:val="00604777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04777"/>
    <w:rPr>
      <w:rFonts w:eastAsiaTheme="minorEastAsia"/>
      <w:sz w:val="28"/>
      <w:szCs w:val="28"/>
    </w:rPr>
  </w:style>
  <w:style w:type="paragraph" w:styleId="a6">
    <w:name w:val="No Spacing"/>
    <w:uiPriority w:val="99"/>
    <w:qFormat/>
    <w:rsid w:val="00535609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35609"/>
    <w:rPr>
      <w:color w:val="0000FF" w:themeColor="hyperlink"/>
      <w:u w:val="single"/>
    </w:rPr>
  </w:style>
  <w:style w:type="character" w:customStyle="1" w:styleId="FontStyle33">
    <w:name w:val="Font Style33"/>
    <w:rsid w:val="007628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5</cp:revision>
  <cp:lastPrinted>2025-04-22T07:19:00Z</cp:lastPrinted>
  <dcterms:created xsi:type="dcterms:W3CDTF">2025-04-09T08:21:00Z</dcterms:created>
  <dcterms:modified xsi:type="dcterms:W3CDTF">2025-04-22T07:20:00Z</dcterms:modified>
</cp:coreProperties>
</file>