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1B" w:rsidRPr="00545E69" w:rsidRDefault="002B261B" w:rsidP="0023670D">
      <w:pPr>
        <w:shd w:val="clear" w:color="auto" w:fill="FFFFFF"/>
        <w:spacing w:line="336" w:lineRule="exact"/>
        <w:ind w:left="38"/>
        <w:jc w:val="center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bCs/>
          <w:sz w:val="28"/>
          <w:szCs w:val="28"/>
        </w:rPr>
        <w:t>СОВЕТ</w:t>
      </w:r>
    </w:p>
    <w:p w:rsidR="002B261B" w:rsidRPr="00545E69" w:rsidRDefault="002B261B" w:rsidP="0023670D">
      <w:pPr>
        <w:shd w:val="clear" w:color="auto" w:fill="FFFFFF"/>
        <w:spacing w:line="336" w:lineRule="exact"/>
        <w:ind w:left="29"/>
        <w:jc w:val="center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bCs/>
          <w:sz w:val="28"/>
          <w:szCs w:val="28"/>
        </w:rPr>
        <w:t>ХОПЕРСКОГО МУНИЦИПАЛЬНОГО ОБРАЗОВАНИЯ</w:t>
      </w:r>
    </w:p>
    <w:p w:rsidR="002B261B" w:rsidRPr="00545E69" w:rsidRDefault="002B261B" w:rsidP="0023670D">
      <w:pPr>
        <w:shd w:val="clear" w:color="auto" w:fill="FFFFFF"/>
        <w:spacing w:line="336" w:lineRule="exact"/>
        <w:ind w:left="38"/>
        <w:jc w:val="center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2B261B" w:rsidRPr="00545E69" w:rsidRDefault="002B261B" w:rsidP="0023670D">
      <w:pPr>
        <w:shd w:val="clear" w:color="auto" w:fill="FFFFFF"/>
        <w:spacing w:line="336" w:lineRule="exact"/>
        <w:ind w:left="10"/>
        <w:jc w:val="center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bCs/>
          <w:spacing w:val="-1"/>
          <w:sz w:val="28"/>
          <w:szCs w:val="28"/>
        </w:rPr>
        <w:t>САРАТОВСКОЙ ОБЛАСТИ</w:t>
      </w:r>
    </w:p>
    <w:p w:rsidR="002B261B" w:rsidRPr="00545E69" w:rsidRDefault="002B261B" w:rsidP="0023670D">
      <w:pPr>
        <w:shd w:val="clear" w:color="auto" w:fill="FFFFFF"/>
        <w:spacing w:before="346"/>
        <w:ind w:left="2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545E69">
        <w:rPr>
          <w:rFonts w:ascii="PT Astra Serif" w:hAnsi="PT Astra Serif"/>
          <w:bCs/>
          <w:spacing w:val="-1"/>
          <w:sz w:val="28"/>
          <w:szCs w:val="28"/>
        </w:rPr>
        <w:t>РЕШЕНИЕ</w:t>
      </w:r>
    </w:p>
    <w:p w:rsidR="00F30316" w:rsidRPr="00545E69" w:rsidRDefault="00F30316" w:rsidP="0023670D">
      <w:pPr>
        <w:shd w:val="clear" w:color="auto" w:fill="FFFFFF"/>
        <w:spacing w:before="346"/>
        <w:ind w:left="29"/>
        <w:jc w:val="center"/>
        <w:rPr>
          <w:rFonts w:ascii="PT Astra Serif" w:hAnsi="PT Astra Serif"/>
          <w:bCs/>
          <w:spacing w:val="3"/>
          <w:w w:val="115"/>
          <w:sz w:val="28"/>
          <w:szCs w:val="28"/>
        </w:rPr>
      </w:pPr>
    </w:p>
    <w:p w:rsidR="002B261B" w:rsidRPr="00545E69" w:rsidRDefault="00DD06D6" w:rsidP="00F30316">
      <w:pPr>
        <w:shd w:val="clear" w:color="auto" w:fill="FFFFFF"/>
        <w:tabs>
          <w:tab w:val="left" w:pos="7757"/>
        </w:tabs>
        <w:rPr>
          <w:rFonts w:ascii="PT Astra Serif" w:hAnsi="PT Astra Serif"/>
          <w:bCs/>
          <w:spacing w:val="3"/>
          <w:w w:val="115"/>
          <w:sz w:val="28"/>
          <w:szCs w:val="28"/>
        </w:rPr>
      </w:pPr>
      <w:r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о</w:t>
      </w:r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т 2</w:t>
      </w:r>
      <w:r w:rsidR="005B5A5F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2</w:t>
      </w:r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.</w:t>
      </w:r>
      <w:r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1</w:t>
      </w:r>
      <w:r w:rsidR="005B5A5F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1</w:t>
      </w:r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.</w:t>
      </w:r>
      <w:r w:rsidR="005B5A5F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2024</w:t>
      </w:r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 xml:space="preserve"> №</w:t>
      </w:r>
      <w:r w:rsidR="005B5A5F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 xml:space="preserve"> 52</w:t>
      </w:r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/</w:t>
      </w:r>
      <w:r w:rsidR="005B5A5F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1</w:t>
      </w:r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 xml:space="preserve">                                              </w:t>
      </w:r>
      <w:r w:rsidR="00752A42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 xml:space="preserve">      </w:t>
      </w:r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 xml:space="preserve">      с. </w:t>
      </w:r>
      <w:proofErr w:type="spellStart"/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>Хоперское</w:t>
      </w:r>
      <w:proofErr w:type="spellEnd"/>
      <w:r w:rsidR="002B261B" w:rsidRPr="00545E69">
        <w:rPr>
          <w:rFonts w:ascii="PT Astra Serif" w:hAnsi="PT Astra Serif"/>
          <w:bCs/>
          <w:spacing w:val="3"/>
          <w:w w:val="115"/>
          <w:sz w:val="28"/>
          <w:szCs w:val="28"/>
        </w:rPr>
        <w:t xml:space="preserve"> </w:t>
      </w:r>
    </w:p>
    <w:p w:rsidR="002B261B" w:rsidRPr="00545E69" w:rsidRDefault="002B261B" w:rsidP="0095079F">
      <w:pPr>
        <w:rPr>
          <w:rFonts w:ascii="PT Astra Serif" w:hAnsi="PT Astra Serif"/>
          <w:bCs/>
          <w:sz w:val="28"/>
          <w:szCs w:val="28"/>
        </w:rPr>
      </w:pPr>
    </w:p>
    <w:p w:rsidR="002B261B" w:rsidRPr="00545E69" w:rsidRDefault="002B261B" w:rsidP="00752A42">
      <w:pPr>
        <w:ind w:right="5439"/>
        <w:rPr>
          <w:rFonts w:ascii="PT Astra Serif" w:hAnsi="PT Astra Serif"/>
          <w:bCs/>
          <w:sz w:val="28"/>
          <w:szCs w:val="28"/>
        </w:rPr>
      </w:pPr>
      <w:r w:rsidRPr="00545E69">
        <w:rPr>
          <w:rFonts w:ascii="PT Astra Serif" w:hAnsi="PT Astra Serif"/>
          <w:bCs/>
          <w:sz w:val="28"/>
          <w:szCs w:val="28"/>
        </w:rPr>
        <w:t>О земельном налоге на территории</w:t>
      </w:r>
    </w:p>
    <w:p w:rsidR="002B261B" w:rsidRPr="00545E69" w:rsidRDefault="002B261B" w:rsidP="00752A42">
      <w:pPr>
        <w:ind w:right="5439"/>
        <w:rPr>
          <w:rFonts w:ascii="PT Astra Serif" w:hAnsi="PT Astra Serif"/>
          <w:bCs/>
          <w:sz w:val="28"/>
          <w:szCs w:val="28"/>
        </w:rPr>
      </w:pPr>
      <w:proofErr w:type="spellStart"/>
      <w:r w:rsidRPr="00545E69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</w:p>
    <w:p w:rsidR="002B261B" w:rsidRPr="00545E69" w:rsidRDefault="002B261B" w:rsidP="0095079F">
      <w:pPr>
        <w:rPr>
          <w:rFonts w:ascii="PT Astra Serif" w:hAnsi="PT Astra Serif"/>
          <w:bCs/>
          <w:sz w:val="28"/>
          <w:szCs w:val="28"/>
        </w:rPr>
      </w:pPr>
    </w:p>
    <w:p w:rsidR="002B261B" w:rsidRPr="00545E69" w:rsidRDefault="002B261B" w:rsidP="00A84881">
      <w:pPr>
        <w:jc w:val="both"/>
        <w:rPr>
          <w:rFonts w:ascii="PT Astra Serif" w:hAnsi="PT Astra Serif"/>
          <w:bCs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        </w:t>
      </w:r>
      <w:r w:rsidR="00A84881" w:rsidRPr="00545E69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6 октября 2003 года                            №131-ФЗ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="00A84881" w:rsidRPr="00545E69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="00A84881" w:rsidRPr="00545E69">
        <w:rPr>
          <w:rFonts w:ascii="PT Astra Serif" w:hAnsi="PT Astra Serif" w:cs="PT Astra Serif"/>
          <w:sz w:val="28"/>
          <w:szCs w:val="28"/>
        </w:rPr>
        <w:t xml:space="preserve"> муниципального образования, Совет </w:t>
      </w:r>
      <w:proofErr w:type="spellStart"/>
      <w:r w:rsidR="00A84881" w:rsidRPr="00545E69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="00A84881" w:rsidRPr="00545E69">
        <w:rPr>
          <w:rFonts w:ascii="PT Astra Serif" w:hAnsi="PT Astra Serif" w:cs="PT Astra Serif"/>
          <w:sz w:val="28"/>
          <w:szCs w:val="28"/>
        </w:rPr>
        <w:t xml:space="preserve">   муниципального образования </w:t>
      </w:r>
      <w:proofErr w:type="spellStart"/>
      <w:r w:rsidR="00A84881" w:rsidRPr="00545E69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A84881" w:rsidRPr="00545E69">
        <w:rPr>
          <w:rFonts w:ascii="PT Astra Serif" w:hAnsi="PT Astra Serif" w:cs="PT Astra Serif"/>
          <w:sz w:val="28"/>
          <w:szCs w:val="28"/>
        </w:rPr>
        <w:t xml:space="preserve"> муниципального района  Саратовской  области</w:t>
      </w:r>
      <w:r w:rsidR="00A84881" w:rsidRPr="00545E69">
        <w:rPr>
          <w:rFonts w:ascii="PT Astra Serif" w:hAnsi="PT Astra Serif"/>
          <w:sz w:val="28"/>
          <w:szCs w:val="28"/>
        </w:rPr>
        <w:t xml:space="preserve"> </w:t>
      </w:r>
      <w:r w:rsidRPr="00545E69">
        <w:rPr>
          <w:rFonts w:ascii="PT Astra Serif" w:hAnsi="PT Astra Serif"/>
          <w:bCs/>
          <w:sz w:val="28"/>
          <w:szCs w:val="28"/>
        </w:rPr>
        <w:t xml:space="preserve">Совет </w:t>
      </w:r>
      <w:proofErr w:type="spellStart"/>
      <w:r w:rsidRPr="00545E69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</w:p>
    <w:p w:rsidR="000006AD" w:rsidRPr="00545E69" w:rsidRDefault="000006AD" w:rsidP="00A84881">
      <w:pPr>
        <w:jc w:val="both"/>
        <w:rPr>
          <w:rFonts w:ascii="PT Astra Serif" w:hAnsi="PT Astra Serif"/>
          <w:bCs/>
          <w:sz w:val="28"/>
          <w:szCs w:val="28"/>
        </w:rPr>
      </w:pPr>
    </w:p>
    <w:p w:rsidR="000006AD" w:rsidRPr="00545E69" w:rsidRDefault="000006AD" w:rsidP="000006AD">
      <w:pPr>
        <w:shd w:val="clear" w:color="auto" w:fill="FFFFFF"/>
        <w:tabs>
          <w:tab w:val="left" w:leader="underscore" w:pos="9754"/>
        </w:tabs>
        <w:spacing w:line="317" w:lineRule="exact"/>
        <w:jc w:val="center"/>
        <w:rPr>
          <w:rFonts w:ascii="PT Astra Serif" w:hAnsi="PT Astra Serif" w:cs="PT Astra Serif"/>
          <w:bCs/>
          <w:caps/>
          <w:spacing w:val="1"/>
          <w:sz w:val="28"/>
          <w:szCs w:val="28"/>
        </w:rPr>
      </w:pPr>
      <w:r w:rsidRPr="00545E69">
        <w:rPr>
          <w:rFonts w:ascii="PT Astra Serif" w:hAnsi="PT Astra Serif" w:cs="PT Astra Serif"/>
          <w:bCs/>
          <w:caps/>
          <w:spacing w:val="1"/>
          <w:sz w:val="28"/>
          <w:szCs w:val="28"/>
        </w:rPr>
        <w:t>решил:</w:t>
      </w:r>
    </w:p>
    <w:p w:rsidR="002B261B" w:rsidRPr="00545E69" w:rsidRDefault="002B261B" w:rsidP="000006AD">
      <w:pPr>
        <w:rPr>
          <w:rFonts w:ascii="PT Astra Serif" w:hAnsi="PT Astra Serif"/>
          <w:bCs/>
          <w:sz w:val="28"/>
          <w:szCs w:val="28"/>
        </w:rPr>
      </w:pPr>
    </w:p>
    <w:p w:rsidR="002B261B" w:rsidRPr="00545E69" w:rsidRDefault="002B261B" w:rsidP="000006AD">
      <w:pPr>
        <w:shd w:val="clear" w:color="auto" w:fill="FFFFFF"/>
        <w:tabs>
          <w:tab w:val="left" w:pos="1200"/>
        </w:tabs>
        <w:spacing w:line="326" w:lineRule="exact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545E69">
        <w:rPr>
          <w:rFonts w:ascii="PT Astra Serif" w:hAnsi="PT Astra Serif"/>
          <w:spacing w:val="-29"/>
          <w:sz w:val="28"/>
          <w:szCs w:val="28"/>
        </w:rPr>
        <w:t>1.</w:t>
      </w:r>
      <w:r w:rsidRPr="00545E69">
        <w:rPr>
          <w:rFonts w:ascii="PT Astra Serif" w:hAnsi="PT Astra Serif"/>
          <w:sz w:val="28"/>
          <w:szCs w:val="28"/>
        </w:rPr>
        <w:tab/>
      </w:r>
      <w:r w:rsidRPr="00545E69">
        <w:rPr>
          <w:rFonts w:ascii="PT Astra Serif" w:hAnsi="PT Astra Serif"/>
          <w:spacing w:val="9"/>
          <w:sz w:val="28"/>
          <w:szCs w:val="28"/>
        </w:rPr>
        <w:t>Установить и ввести в действие на территории</w:t>
      </w:r>
      <w:r w:rsidRPr="00545E69">
        <w:rPr>
          <w:rFonts w:ascii="PT Astra Serif" w:hAnsi="PT Astra Serif"/>
          <w:spacing w:val="9"/>
          <w:sz w:val="28"/>
          <w:szCs w:val="28"/>
        </w:rPr>
        <w:br/>
      </w:r>
      <w:proofErr w:type="spellStart"/>
      <w:r w:rsidRPr="00545E69">
        <w:rPr>
          <w:rFonts w:ascii="PT Astra Serif" w:hAnsi="PT Astra Serif"/>
          <w:spacing w:val="1"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spacing w:val="1"/>
          <w:sz w:val="28"/>
          <w:szCs w:val="28"/>
        </w:rPr>
        <w:t xml:space="preserve"> муниципального образования </w:t>
      </w:r>
      <w:proofErr w:type="spellStart"/>
      <w:r w:rsidRPr="00545E69">
        <w:rPr>
          <w:rFonts w:ascii="PT Astra Serif" w:hAnsi="PT Astra Serif"/>
          <w:spacing w:val="1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pacing w:val="1"/>
          <w:sz w:val="28"/>
          <w:szCs w:val="28"/>
        </w:rPr>
        <w:t xml:space="preserve"> муниципального района</w:t>
      </w:r>
      <w:r w:rsidRPr="00545E69">
        <w:rPr>
          <w:rFonts w:ascii="PT Astra Serif" w:hAnsi="PT Astra Serif"/>
          <w:spacing w:val="1"/>
          <w:sz w:val="28"/>
          <w:szCs w:val="28"/>
        </w:rPr>
        <w:br/>
      </w:r>
      <w:r w:rsidRPr="00545E69">
        <w:rPr>
          <w:rFonts w:ascii="PT Astra Serif" w:hAnsi="PT Astra Serif"/>
          <w:spacing w:val="-1"/>
          <w:sz w:val="28"/>
          <w:szCs w:val="28"/>
        </w:rPr>
        <w:t>Сара</w:t>
      </w:r>
      <w:r w:rsidR="00D84D61" w:rsidRPr="00545E69">
        <w:rPr>
          <w:rFonts w:ascii="PT Astra Serif" w:hAnsi="PT Astra Serif"/>
          <w:spacing w:val="-1"/>
          <w:sz w:val="28"/>
          <w:szCs w:val="28"/>
        </w:rPr>
        <w:t>товской области земельный налог, определить ставки налога, порядок уплаты земельного налога для организаций, налоговые льготы по данному налогу, основания и порядок их применения, включая установления налогового вычета для отдельных категорий налогоплательщиков.</w:t>
      </w:r>
    </w:p>
    <w:p w:rsidR="00D84D61" w:rsidRPr="00545E69" w:rsidRDefault="00D84D61" w:rsidP="000006AD">
      <w:pPr>
        <w:shd w:val="clear" w:color="auto" w:fill="FFFFFF"/>
        <w:tabs>
          <w:tab w:val="left" w:pos="1200"/>
        </w:tabs>
        <w:spacing w:line="326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pacing w:val="-1"/>
          <w:sz w:val="28"/>
          <w:szCs w:val="28"/>
        </w:rPr>
        <w:t xml:space="preserve">2. </w:t>
      </w:r>
      <w:r w:rsidR="00A86044" w:rsidRPr="00545E69">
        <w:rPr>
          <w:rFonts w:ascii="PT Astra Serif" w:hAnsi="PT Astra Serif"/>
          <w:sz w:val="28"/>
          <w:szCs w:val="28"/>
        </w:rPr>
        <w:t xml:space="preserve">Признать налогоплательщиками земельного налога организации и физические лица, обладающих земельными участками на праве собственности, праве постоянного (бессрочного) пользования или праве пожизненного наследуемого владения, в пределах границ </w:t>
      </w:r>
      <w:proofErr w:type="spellStart"/>
      <w:r w:rsidR="00A86044"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A86044" w:rsidRPr="00545E6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A86044"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A86044" w:rsidRPr="00545E6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</w:t>
      </w:r>
    </w:p>
    <w:p w:rsidR="00A86044" w:rsidRPr="00545E69" w:rsidRDefault="00A86044" w:rsidP="00A860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3. Налоговая база в отношении каждого земельного участка определяется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</w:t>
      </w:r>
    </w:p>
    <w:p w:rsidR="00A86044" w:rsidRPr="00545E69" w:rsidRDefault="00A86044" w:rsidP="000006AD">
      <w:pPr>
        <w:shd w:val="clear" w:color="auto" w:fill="FFFFFF"/>
        <w:tabs>
          <w:tab w:val="left" w:pos="1200"/>
        </w:tabs>
        <w:spacing w:line="326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4. Налоговым периодом признать кале</w:t>
      </w:r>
      <w:r w:rsidR="00313E6D" w:rsidRPr="00545E69">
        <w:rPr>
          <w:rFonts w:ascii="PT Astra Serif" w:hAnsi="PT Astra Serif"/>
          <w:sz w:val="28"/>
          <w:szCs w:val="28"/>
        </w:rPr>
        <w:t>ндарный год, отчетными</w:t>
      </w:r>
      <w:r w:rsidRPr="00545E69">
        <w:rPr>
          <w:rFonts w:ascii="PT Astra Serif" w:hAnsi="PT Astra Serif"/>
          <w:sz w:val="28"/>
          <w:szCs w:val="28"/>
        </w:rPr>
        <w:t xml:space="preserve"> периодами для н</w:t>
      </w:r>
      <w:r w:rsidR="00313E6D" w:rsidRPr="00545E69">
        <w:rPr>
          <w:rFonts w:ascii="PT Astra Serif" w:hAnsi="PT Astra Serif"/>
          <w:sz w:val="28"/>
          <w:szCs w:val="28"/>
        </w:rPr>
        <w:t>алогоплательщиков-организаций признать 1</w:t>
      </w:r>
      <w:r w:rsidRPr="00545E69">
        <w:rPr>
          <w:rFonts w:ascii="PT Astra Serif" w:hAnsi="PT Astra Serif"/>
          <w:sz w:val="28"/>
          <w:szCs w:val="28"/>
        </w:rPr>
        <w:t xml:space="preserve">,2,3 </w:t>
      </w:r>
      <w:r w:rsidR="00313E6D" w:rsidRPr="00545E69">
        <w:rPr>
          <w:rFonts w:ascii="PT Astra Serif" w:hAnsi="PT Astra Serif"/>
          <w:sz w:val="28"/>
          <w:szCs w:val="28"/>
        </w:rPr>
        <w:t>квартал</w:t>
      </w:r>
      <w:r w:rsidRPr="00545E69">
        <w:rPr>
          <w:rFonts w:ascii="PT Astra Serif" w:hAnsi="PT Astra Serif"/>
          <w:sz w:val="28"/>
          <w:szCs w:val="28"/>
        </w:rPr>
        <w:t xml:space="preserve"> ка</w:t>
      </w:r>
      <w:r w:rsidR="00313E6D" w:rsidRPr="00545E69">
        <w:rPr>
          <w:rFonts w:ascii="PT Astra Serif" w:hAnsi="PT Astra Serif"/>
          <w:sz w:val="28"/>
          <w:szCs w:val="28"/>
        </w:rPr>
        <w:t>ленд</w:t>
      </w:r>
      <w:r w:rsidRPr="00545E69">
        <w:rPr>
          <w:rFonts w:ascii="PT Astra Serif" w:hAnsi="PT Astra Serif"/>
          <w:sz w:val="28"/>
          <w:szCs w:val="28"/>
        </w:rPr>
        <w:t>арного года.</w:t>
      </w:r>
    </w:p>
    <w:p w:rsidR="00657808" w:rsidRPr="00545E69" w:rsidRDefault="006A743F" w:rsidP="00657808">
      <w:pPr>
        <w:shd w:val="clear" w:color="auto" w:fill="FFFFFF"/>
        <w:tabs>
          <w:tab w:val="left" w:pos="1200"/>
        </w:tabs>
        <w:spacing w:line="326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Налогоплательщики-организации в течение налогового периода </w:t>
      </w:r>
      <w:r w:rsidR="00657808" w:rsidRPr="00545E69">
        <w:rPr>
          <w:rFonts w:ascii="PT Astra Serif" w:hAnsi="PT Astra Serif"/>
          <w:sz w:val="28"/>
          <w:szCs w:val="28"/>
        </w:rPr>
        <w:t xml:space="preserve">уплачивают авансовые платежи по земельному налогу в порядке </w:t>
      </w:r>
      <w:r w:rsidRPr="00545E69">
        <w:rPr>
          <w:rFonts w:ascii="PT Astra Serif" w:hAnsi="PT Astra Serif"/>
          <w:sz w:val="28"/>
          <w:szCs w:val="28"/>
        </w:rPr>
        <w:t xml:space="preserve">и сроки, </w:t>
      </w:r>
      <w:r w:rsidR="00657808" w:rsidRPr="00545E69">
        <w:rPr>
          <w:rFonts w:ascii="PT Astra Serif" w:hAnsi="PT Astra Serif"/>
          <w:sz w:val="28"/>
          <w:szCs w:val="28"/>
        </w:rPr>
        <w:t>установленные статьей 397 Налогового Кодекса РФ.</w:t>
      </w:r>
    </w:p>
    <w:p w:rsidR="00E81779" w:rsidRPr="00545E69" w:rsidRDefault="00657808" w:rsidP="000006A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5</w:t>
      </w:r>
      <w:r w:rsidR="000006AD" w:rsidRPr="00545E69">
        <w:rPr>
          <w:rFonts w:ascii="PT Astra Serif" w:hAnsi="PT Astra Serif"/>
          <w:sz w:val="28"/>
          <w:szCs w:val="28"/>
        </w:rPr>
        <w:t xml:space="preserve">. </w:t>
      </w:r>
      <w:r w:rsidR="00E81779" w:rsidRPr="00545E69">
        <w:rPr>
          <w:rFonts w:ascii="PT Astra Serif" w:hAnsi="PT Astra Serif" w:cs="PT Astra Serif"/>
          <w:sz w:val="28"/>
          <w:szCs w:val="28"/>
        </w:rPr>
        <w:t xml:space="preserve">Установить на территории </w:t>
      </w:r>
      <w:proofErr w:type="spellStart"/>
      <w:r w:rsidR="00E81779" w:rsidRPr="00545E69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="00E81779" w:rsidRPr="00545E69">
        <w:rPr>
          <w:rFonts w:ascii="PT Astra Serif" w:hAnsi="PT Astra Serif" w:cs="PT Astra Serif"/>
          <w:sz w:val="28"/>
          <w:szCs w:val="28"/>
        </w:rPr>
        <w:t xml:space="preserve">  муниципального образования </w:t>
      </w:r>
      <w:proofErr w:type="spellStart"/>
      <w:r w:rsidR="00E81779" w:rsidRPr="00545E69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E81779" w:rsidRPr="00545E69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 земельный налог  в соответствии с </w:t>
      </w:r>
      <w:r w:rsidR="000006AD" w:rsidRPr="00545E69">
        <w:rPr>
          <w:rFonts w:ascii="PT Astra Serif" w:hAnsi="PT Astra Serif" w:cs="PT Astra Serif"/>
          <w:sz w:val="28"/>
          <w:szCs w:val="28"/>
        </w:rPr>
        <w:t>главой 31 Налогового кодекса РФ:</w:t>
      </w:r>
    </w:p>
    <w:p w:rsidR="00E81779" w:rsidRPr="00545E69" w:rsidRDefault="00657808" w:rsidP="000006AD">
      <w:pPr>
        <w:shd w:val="clear" w:color="auto" w:fill="FFFFFF"/>
        <w:tabs>
          <w:tab w:val="left" w:pos="426"/>
          <w:tab w:val="left" w:leader="underscore" w:pos="1810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 w:cs="PT Astra Serif"/>
          <w:spacing w:val="-8"/>
          <w:sz w:val="28"/>
          <w:szCs w:val="28"/>
        </w:rPr>
        <w:t>5</w:t>
      </w:r>
      <w:r w:rsidR="00E81779" w:rsidRPr="00545E69">
        <w:rPr>
          <w:rFonts w:ascii="PT Astra Serif" w:hAnsi="PT Astra Serif" w:cs="PT Astra Serif"/>
          <w:spacing w:val="-8"/>
          <w:sz w:val="28"/>
          <w:szCs w:val="28"/>
        </w:rPr>
        <w:t xml:space="preserve">.1. </w:t>
      </w:r>
      <w:r w:rsidR="00E81779" w:rsidRPr="00545E69">
        <w:rPr>
          <w:rFonts w:ascii="PT Astra Serif" w:hAnsi="PT Astra Serif" w:cs="PT Astra Serif"/>
          <w:sz w:val="28"/>
          <w:szCs w:val="28"/>
        </w:rPr>
        <w:t xml:space="preserve"> 0,3% в отношении земельных участков:</w:t>
      </w:r>
    </w:p>
    <w:p w:rsidR="00E81779" w:rsidRPr="00545E69" w:rsidRDefault="00E81779" w:rsidP="000006AD">
      <w:pPr>
        <w:pStyle w:val="a4"/>
        <w:ind w:firstLine="709"/>
        <w:rPr>
          <w:rFonts w:ascii="PT Astra Serif" w:hAnsi="PT Astra Serif"/>
        </w:rPr>
      </w:pPr>
      <w:r w:rsidRPr="00545E69">
        <w:rPr>
          <w:rFonts w:ascii="PT Astra Serif" w:hAnsi="PT Astra Serif" w:cs="PT Astra Serif"/>
        </w:rPr>
        <w:lastRenderedPageBreak/>
        <w:t>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1779" w:rsidRPr="00545E69" w:rsidRDefault="00E81779" w:rsidP="000006A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45E69">
        <w:rPr>
          <w:rFonts w:ascii="PT Astra Serif" w:hAnsi="PT Astra Serif" w:cs="PT Astra Serif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из которых превышает 300</w:t>
      </w:r>
      <w:proofErr w:type="gramEnd"/>
      <w:r w:rsidRPr="00545E69">
        <w:rPr>
          <w:rFonts w:ascii="PT Astra Serif" w:hAnsi="PT Astra Serif" w:cs="PT Astra Serif"/>
          <w:sz w:val="28"/>
          <w:szCs w:val="28"/>
        </w:rPr>
        <w:t xml:space="preserve"> миллионов рублей;</w:t>
      </w:r>
    </w:p>
    <w:p w:rsidR="00E81779" w:rsidRPr="00545E69" w:rsidRDefault="00E81779" w:rsidP="000006A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5E69">
        <w:rPr>
          <w:rFonts w:ascii="PT Astra Serif" w:hAnsi="PT Astra Serif" w:cs="PT Astra Serif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</w:t>
      </w:r>
    </w:p>
    <w:p w:rsidR="00E81779" w:rsidRPr="00545E69" w:rsidRDefault="000006AD" w:rsidP="000006AD">
      <w:pPr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 w:cs="PT Astra Serif"/>
          <w:sz w:val="28"/>
          <w:szCs w:val="28"/>
        </w:rPr>
        <w:t>внесение</w:t>
      </w:r>
      <w:r w:rsidR="00E81779" w:rsidRPr="00545E69">
        <w:rPr>
          <w:rFonts w:ascii="PT Astra Serif" w:hAnsi="PT Astra Serif" w:cs="PT Astra Serif"/>
          <w:sz w:val="28"/>
          <w:szCs w:val="28"/>
        </w:rPr>
        <w:t xml:space="preserve">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рублей;</w:t>
      </w:r>
    </w:p>
    <w:p w:rsidR="00E81779" w:rsidRPr="00545E69" w:rsidRDefault="00E81779" w:rsidP="000006AD">
      <w:pPr>
        <w:shd w:val="clear" w:color="auto" w:fill="FFFFFF"/>
        <w:tabs>
          <w:tab w:val="left" w:pos="426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 w:cs="PT Astra Serif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B261B" w:rsidRPr="00545E69" w:rsidRDefault="008D5918" w:rsidP="000006A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5E69">
        <w:rPr>
          <w:rFonts w:ascii="PT Astra Serif" w:hAnsi="PT Astra Serif" w:cs="PT Astra Serif"/>
          <w:sz w:val="28"/>
          <w:szCs w:val="28"/>
        </w:rPr>
        <w:t>5</w:t>
      </w:r>
      <w:r w:rsidR="00E81779" w:rsidRPr="00545E69">
        <w:rPr>
          <w:rFonts w:ascii="PT Astra Serif" w:hAnsi="PT Astra Serif" w:cs="PT Astra Serif"/>
          <w:sz w:val="28"/>
          <w:szCs w:val="28"/>
        </w:rPr>
        <w:t>.2. 1,5%  в отношении прочих земельных участков».</w:t>
      </w:r>
    </w:p>
    <w:p w:rsidR="00AD15D8" w:rsidRPr="00545E69" w:rsidRDefault="00AD15D8" w:rsidP="00AD15D8">
      <w:pPr>
        <w:shd w:val="clear" w:color="auto" w:fill="FFFFFF"/>
        <w:tabs>
          <w:tab w:val="left" w:pos="1162"/>
        </w:tabs>
        <w:spacing w:line="312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 w:cs="PT Astra Serif"/>
          <w:sz w:val="28"/>
          <w:szCs w:val="28"/>
        </w:rPr>
        <w:t xml:space="preserve">6. Установить налоговые льготы по земельному налогу для организаций и физических лиц, имеющих земельные участки на праве собственности, </w:t>
      </w:r>
      <w:r w:rsidRPr="00545E69">
        <w:rPr>
          <w:rFonts w:ascii="PT Astra Serif" w:hAnsi="PT Astra Serif"/>
          <w:sz w:val="28"/>
          <w:szCs w:val="28"/>
        </w:rPr>
        <w:t xml:space="preserve">постоянного (бессрочного) пользования и пожизненного наследуемого владения в пределах границ </w:t>
      </w:r>
      <w:proofErr w:type="spellStart"/>
      <w:r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в соответствии со </w:t>
      </w:r>
      <w:proofErr w:type="spellStart"/>
      <w:r w:rsidRPr="00545E69">
        <w:rPr>
          <w:rFonts w:ascii="PT Astra Serif" w:hAnsi="PT Astra Serif"/>
          <w:sz w:val="28"/>
          <w:szCs w:val="28"/>
        </w:rPr>
        <w:t>статъей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395 Налогового кодекса Российской Федерации. </w:t>
      </w:r>
    </w:p>
    <w:p w:rsidR="002435BE" w:rsidRPr="00545E69" w:rsidRDefault="002435BE" w:rsidP="002435B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Дополнительно освободить от уплаты земельного налога на территории </w:t>
      </w:r>
      <w:proofErr w:type="spellStart"/>
      <w:r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образования:</w:t>
      </w:r>
      <w:r w:rsidRPr="00545E69">
        <w:rPr>
          <w:rFonts w:ascii="PT Astra Serif" w:hAnsi="PT Astra Serif" w:cs="PT Astra Serif"/>
          <w:sz w:val="28"/>
          <w:szCs w:val="28"/>
        </w:rPr>
        <w:t xml:space="preserve"> </w:t>
      </w:r>
    </w:p>
    <w:p w:rsidR="002435BE" w:rsidRPr="00545E69" w:rsidRDefault="00142DF2" w:rsidP="002435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1) </w:t>
      </w:r>
      <w:r w:rsidR="002435BE" w:rsidRPr="00545E69">
        <w:rPr>
          <w:rFonts w:ascii="PT Astra Serif" w:hAnsi="PT Astra Serif"/>
          <w:sz w:val="28"/>
          <w:szCs w:val="28"/>
        </w:rPr>
        <w:t xml:space="preserve">казенные, бюджетные и автономные учреждения, финансируемые за счет средств бюджетов </w:t>
      </w:r>
      <w:proofErr w:type="spellStart"/>
      <w:r w:rsidR="002435BE"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2435BE" w:rsidRPr="00545E69">
        <w:rPr>
          <w:rFonts w:ascii="PT Astra Serif" w:hAnsi="PT Astra Serif"/>
          <w:sz w:val="28"/>
          <w:szCs w:val="28"/>
        </w:rPr>
        <w:t xml:space="preserve"> муниципального образования и (или) </w:t>
      </w:r>
      <w:proofErr w:type="spellStart"/>
      <w:r w:rsidR="002435BE"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435BE" w:rsidRPr="00545E69">
        <w:rPr>
          <w:rFonts w:ascii="PT Astra Serif" w:hAnsi="PT Astra Serif"/>
          <w:sz w:val="28"/>
          <w:szCs w:val="28"/>
        </w:rPr>
        <w:t xml:space="preserve"> муниципального района в отношении земельных участков, находящихся под зданиями и сооружениями;</w:t>
      </w:r>
    </w:p>
    <w:p w:rsidR="002435BE" w:rsidRPr="00545E69" w:rsidRDefault="00142DF2" w:rsidP="00142DF2">
      <w:pPr>
        <w:shd w:val="clear" w:color="auto" w:fill="FFFFFF"/>
        <w:tabs>
          <w:tab w:val="left" w:pos="288"/>
        </w:tabs>
        <w:spacing w:line="326" w:lineRule="exact"/>
        <w:ind w:firstLine="747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pacing w:val="-2"/>
          <w:sz w:val="28"/>
          <w:szCs w:val="28"/>
        </w:rPr>
        <w:t xml:space="preserve">2) </w:t>
      </w:r>
      <w:r w:rsidR="002B261B" w:rsidRPr="00545E69">
        <w:rPr>
          <w:rFonts w:ascii="PT Astra Serif" w:hAnsi="PT Astra Serif"/>
          <w:spacing w:val="-2"/>
          <w:sz w:val="28"/>
          <w:szCs w:val="28"/>
        </w:rPr>
        <w:t xml:space="preserve">участников </w:t>
      </w:r>
      <w:r w:rsidR="00D22DDF" w:rsidRPr="00545E69">
        <w:rPr>
          <w:rFonts w:ascii="PT Astra Serif" w:hAnsi="PT Astra Serif"/>
          <w:spacing w:val="-2"/>
          <w:sz w:val="28"/>
          <w:szCs w:val="28"/>
        </w:rPr>
        <w:t>и инвалидов</w:t>
      </w:r>
      <w:r w:rsidR="002B261B" w:rsidRPr="00545E69">
        <w:rPr>
          <w:rFonts w:ascii="PT Astra Serif" w:hAnsi="PT Astra Serif"/>
          <w:spacing w:val="-2"/>
          <w:sz w:val="28"/>
          <w:szCs w:val="28"/>
        </w:rPr>
        <w:t xml:space="preserve">  Великой   От</w:t>
      </w:r>
      <w:r w:rsidRPr="00545E69">
        <w:rPr>
          <w:rFonts w:ascii="PT Astra Serif" w:hAnsi="PT Astra Serif"/>
          <w:spacing w:val="-2"/>
          <w:sz w:val="28"/>
          <w:szCs w:val="28"/>
        </w:rPr>
        <w:t xml:space="preserve">ечественной   войны,   боевых </w:t>
      </w:r>
      <w:r w:rsidR="002B261B" w:rsidRPr="00545E69">
        <w:rPr>
          <w:rFonts w:ascii="PT Astra Serif" w:hAnsi="PT Astra Serif"/>
          <w:spacing w:val="-2"/>
          <w:sz w:val="28"/>
          <w:szCs w:val="28"/>
        </w:rPr>
        <w:t xml:space="preserve">действий;   участников </w:t>
      </w:r>
      <w:r w:rsidR="002B261B" w:rsidRPr="00545E69">
        <w:rPr>
          <w:rFonts w:ascii="PT Astra Serif" w:hAnsi="PT Astra Serif"/>
          <w:spacing w:val="-1"/>
          <w:sz w:val="28"/>
          <w:szCs w:val="28"/>
        </w:rPr>
        <w:t xml:space="preserve">ликвидации      радиационных </w:t>
      </w:r>
      <w:r w:rsidR="002435BE" w:rsidRPr="00545E69">
        <w:rPr>
          <w:rFonts w:ascii="PT Astra Serif" w:hAnsi="PT Astra Serif"/>
          <w:spacing w:val="-1"/>
          <w:sz w:val="28"/>
          <w:szCs w:val="28"/>
        </w:rPr>
        <w:t xml:space="preserve">    аварий      и     катастроф;</w:t>
      </w:r>
      <w:r w:rsidR="002B261B" w:rsidRPr="00545E69">
        <w:rPr>
          <w:rFonts w:ascii="PT Astra Serif" w:hAnsi="PT Astra Serif"/>
          <w:spacing w:val="-1"/>
          <w:sz w:val="28"/>
          <w:szCs w:val="28"/>
        </w:rPr>
        <w:t xml:space="preserve">    </w:t>
      </w:r>
    </w:p>
    <w:p w:rsidR="002435BE" w:rsidRPr="00545E69" w:rsidRDefault="00142DF2" w:rsidP="00142DF2">
      <w:pPr>
        <w:shd w:val="clear" w:color="auto" w:fill="FFFFFF"/>
        <w:tabs>
          <w:tab w:val="left" w:pos="288"/>
        </w:tabs>
        <w:spacing w:line="326" w:lineRule="exact"/>
        <w:ind w:left="747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pacing w:val="-1"/>
          <w:sz w:val="28"/>
          <w:szCs w:val="28"/>
        </w:rPr>
        <w:t>3)</w:t>
      </w:r>
      <w:r w:rsidR="002B261B" w:rsidRPr="00545E69">
        <w:rPr>
          <w:rFonts w:ascii="PT Astra Serif" w:hAnsi="PT Astra Serif"/>
          <w:spacing w:val="-1"/>
          <w:sz w:val="28"/>
          <w:szCs w:val="28"/>
        </w:rPr>
        <w:t xml:space="preserve"> инвалидов     детства, </w:t>
      </w:r>
    </w:p>
    <w:p w:rsidR="002B261B" w:rsidRPr="00545E69" w:rsidRDefault="00142DF2" w:rsidP="00142DF2">
      <w:pPr>
        <w:shd w:val="clear" w:color="auto" w:fill="FFFFFF"/>
        <w:tabs>
          <w:tab w:val="left" w:pos="288"/>
        </w:tabs>
        <w:spacing w:line="346" w:lineRule="exact"/>
        <w:ind w:firstLine="747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pacing w:val="7"/>
          <w:sz w:val="28"/>
          <w:szCs w:val="28"/>
        </w:rPr>
        <w:t xml:space="preserve">4) </w:t>
      </w:r>
      <w:r w:rsidR="002B261B" w:rsidRPr="00545E69">
        <w:rPr>
          <w:rFonts w:ascii="PT Astra Serif" w:hAnsi="PT Astra Serif"/>
          <w:spacing w:val="7"/>
          <w:sz w:val="28"/>
          <w:szCs w:val="28"/>
        </w:rPr>
        <w:t xml:space="preserve">инвалидов </w:t>
      </w:r>
      <w:r w:rsidR="002435BE" w:rsidRPr="00545E69">
        <w:rPr>
          <w:rFonts w:ascii="PT Astra Serif" w:hAnsi="PT Astra Serif"/>
          <w:spacing w:val="7"/>
          <w:sz w:val="28"/>
          <w:szCs w:val="28"/>
        </w:rPr>
        <w:t>1 группы</w:t>
      </w:r>
      <w:r w:rsidR="002B261B" w:rsidRPr="00545E69">
        <w:rPr>
          <w:rFonts w:ascii="PT Astra Serif" w:hAnsi="PT Astra Serif"/>
          <w:spacing w:val="7"/>
          <w:sz w:val="28"/>
          <w:szCs w:val="28"/>
        </w:rPr>
        <w:t xml:space="preserve"> (за исключением земельного налога в отношении</w:t>
      </w:r>
      <w:r w:rsidR="000006AD" w:rsidRPr="00545E69">
        <w:rPr>
          <w:rFonts w:ascii="PT Astra Serif" w:hAnsi="PT Astra Serif"/>
          <w:spacing w:val="7"/>
          <w:sz w:val="28"/>
          <w:szCs w:val="28"/>
        </w:rPr>
        <w:t xml:space="preserve"> </w:t>
      </w:r>
      <w:r w:rsidR="002B261B" w:rsidRPr="00545E69">
        <w:rPr>
          <w:rFonts w:ascii="PT Astra Serif" w:hAnsi="PT Astra Serif"/>
          <w:sz w:val="28"/>
          <w:szCs w:val="28"/>
        </w:rPr>
        <w:t>земель се</w:t>
      </w:r>
      <w:r w:rsidR="00C54848" w:rsidRPr="00545E69">
        <w:rPr>
          <w:rFonts w:ascii="PT Astra Serif" w:hAnsi="PT Astra Serif"/>
          <w:sz w:val="28"/>
          <w:szCs w:val="28"/>
        </w:rPr>
        <w:t>льскохозяйственного назначения);</w:t>
      </w:r>
    </w:p>
    <w:p w:rsidR="00914CB3" w:rsidRPr="00545E69" w:rsidRDefault="00142DF2" w:rsidP="00914CB3">
      <w:pPr>
        <w:shd w:val="clear" w:color="auto" w:fill="FFFFFF"/>
        <w:tabs>
          <w:tab w:val="left" w:pos="216"/>
          <w:tab w:val="left" w:leader="underscore" w:pos="3312"/>
        </w:tabs>
        <w:spacing w:line="312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5)</w:t>
      </w:r>
      <w:r w:rsidR="0098330C" w:rsidRPr="00545E69">
        <w:rPr>
          <w:rFonts w:ascii="PT Astra Serif" w:hAnsi="PT Astra Serif"/>
          <w:sz w:val="28"/>
          <w:szCs w:val="28"/>
        </w:rPr>
        <w:t xml:space="preserve"> </w:t>
      </w:r>
      <w:hyperlink r:id="rId5" w:anchor="dst100066" w:history="1">
        <w:r w:rsidR="0098330C" w:rsidRPr="00545E69">
          <w:rPr>
            <w:rStyle w:val="a6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религиозные организации</w:t>
        </w:r>
      </w:hyperlink>
      <w:r w:rsidR="0098330C" w:rsidRPr="00545E69">
        <w:rPr>
          <w:rFonts w:ascii="PT Astra Serif" w:hAnsi="PT Astra Serif"/>
          <w:sz w:val="28"/>
          <w:szCs w:val="28"/>
          <w:shd w:val="clear" w:color="auto" w:fill="FFFFFF"/>
        </w:rPr>
        <w:t> 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  <w:r w:rsidR="00914CB3" w:rsidRPr="00545E69">
        <w:rPr>
          <w:rFonts w:ascii="PT Astra Serif" w:hAnsi="PT Astra Serif" w:cs="PT Astra Serif"/>
          <w:sz w:val="28"/>
          <w:szCs w:val="28"/>
        </w:rPr>
        <w:t xml:space="preserve"> </w:t>
      </w:r>
    </w:p>
    <w:p w:rsidR="00914CB3" w:rsidRPr="00545E69" w:rsidRDefault="00142DF2" w:rsidP="00914CB3">
      <w:pPr>
        <w:shd w:val="clear" w:color="auto" w:fill="FFFFFF"/>
        <w:tabs>
          <w:tab w:val="left" w:pos="216"/>
          <w:tab w:val="left" w:leader="underscore" w:pos="3312"/>
        </w:tabs>
        <w:spacing w:line="312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 w:cs="PT Astra Serif"/>
          <w:sz w:val="28"/>
          <w:szCs w:val="28"/>
        </w:rPr>
        <w:t>6)</w:t>
      </w:r>
      <w:r w:rsidR="00914CB3" w:rsidRPr="00545E69">
        <w:rPr>
          <w:rFonts w:ascii="PT Astra Serif" w:hAnsi="PT Astra Serif" w:cs="PT Astra Serif"/>
          <w:sz w:val="28"/>
          <w:szCs w:val="28"/>
        </w:rPr>
        <w:t xml:space="preserve"> многодетных семей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</w:p>
    <w:p w:rsidR="00914CB3" w:rsidRPr="00545E69" w:rsidRDefault="00142DF2" w:rsidP="00914C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lastRenderedPageBreak/>
        <w:t>7)</w:t>
      </w:r>
      <w:r w:rsidR="00914CB3" w:rsidRPr="00545E69">
        <w:rPr>
          <w:rFonts w:ascii="PT Astra Serif" w:hAnsi="PT Astra Serif"/>
          <w:sz w:val="28"/>
          <w:szCs w:val="28"/>
        </w:rPr>
        <w:t xml:space="preserve"> организации и физические лица – в отношении земельных участков, занятых приютами для животных; </w:t>
      </w:r>
    </w:p>
    <w:p w:rsidR="00914CB3" w:rsidRPr="00545E69" w:rsidRDefault="00142DF2" w:rsidP="00914C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8)</w:t>
      </w:r>
      <w:r w:rsidR="00914CB3" w:rsidRPr="00545E69">
        <w:rPr>
          <w:rFonts w:ascii="PT Astra Serif" w:hAnsi="PT Astra Serif"/>
          <w:sz w:val="28"/>
          <w:szCs w:val="28"/>
        </w:rPr>
        <w:t xml:space="preserve"> организации, осуществляющие в рамках реализации инвестиционного проекта капитальные вложения в расположенные на территории </w:t>
      </w:r>
      <w:proofErr w:type="spellStart"/>
      <w:r w:rsidR="00914CB3"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14CB3" w:rsidRPr="00545E6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914CB3" w:rsidRPr="00545E69">
        <w:rPr>
          <w:rFonts w:ascii="PT Astra Serif" w:hAnsi="PT Astra Serif"/>
          <w:sz w:val="28"/>
          <w:szCs w:val="28"/>
        </w:rPr>
        <w:t>Балашовско</w:t>
      </w:r>
      <w:proofErr w:type="gramStart"/>
      <w:r w:rsidR="00914CB3" w:rsidRPr="00545E69">
        <w:rPr>
          <w:rFonts w:ascii="PT Astra Serif" w:hAnsi="PT Astra Serif"/>
          <w:sz w:val="28"/>
          <w:szCs w:val="28"/>
        </w:rPr>
        <w:t>r</w:t>
      </w:r>
      <w:proofErr w:type="gramEnd"/>
      <w:r w:rsidR="00914CB3" w:rsidRPr="00545E69">
        <w:rPr>
          <w:rFonts w:ascii="PT Astra Serif" w:hAnsi="PT Astra Serif"/>
          <w:sz w:val="28"/>
          <w:szCs w:val="28"/>
        </w:rPr>
        <w:t>о</w:t>
      </w:r>
      <w:proofErr w:type="spellEnd"/>
      <w:r w:rsidR="00914CB3" w:rsidRPr="00545E6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основные средства, в соответствии с приоритетными направлениями развития экономики </w:t>
      </w:r>
      <w:proofErr w:type="spellStart"/>
      <w:r w:rsidR="00914CB3" w:rsidRPr="00545E69">
        <w:rPr>
          <w:rFonts w:ascii="PT Astra Serif" w:hAnsi="PT Astra Serif"/>
          <w:sz w:val="28"/>
          <w:szCs w:val="28"/>
        </w:rPr>
        <w:t>ХоперскогоМО</w:t>
      </w:r>
      <w:proofErr w:type="spellEnd"/>
      <w:r w:rsidR="00914CB3" w:rsidRPr="00545E6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14CB3"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914CB3" w:rsidRPr="00545E6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в размере не менее 150,0 млн. руб. </w:t>
      </w:r>
    </w:p>
    <w:p w:rsidR="00914CB3" w:rsidRPr="00545E69" w:rsidRDefault="003B00D5" w:rsidP="00914C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В соответствии с Налоговым кодексом Российской Федерации для применения, </w:t>
      </w:r>
      <w:proofErr w:type="gramStart"/>
      <w:r w:rsidR="00AD15D8" w:rsidRPr="00545E69">
        <w:rPr>
          <w:rFonts w:ascii="PT Astra Serif" w:hAnsi="PT Astra Serif"/>
          <w:sz w:val="28"/>
          <w:szCs w:val="28"/>
        </w:rPr>
        <w:t>установленн</w:t>
      </w:r>
      <w:r w:rsidRPr="00545E69">
        <w:rPr>
          <w:rFonts w:ascii="PT Astra Serif" w:hAnsi="PT Astra Serif"/>
          <w:sz w:val="28"/>
          <w:szCs w:val="28"/>
        </w:rPr>
        <w:t>ых</w:t>
      </w:r>
      <w:proofErr w:type="gramEnd"/>
      <w:r w:rsidRPr="00545E69">
        <w:rPr>
          <w:rFonts w:ascii="PT Astra Serif" w:hAnsi="PT Astra Serif"/>
          <w:sz w:val="28"/>
          <w:szCs w:val="28"/>
        </w:rPr>
        <w:t xml:space="preserve"> настоящим Решением льготы по земельному налогу налогоплательщики, имеющие право на налоговую льготу, предоставляют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B00D5" w:rsidRPr="00545E69" w:rsidRDefault="00AD15D8" w:rsidP="00914C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7. Порядок предоставления налоговых льгот:</w:t>
      </w:r>
    </w:p>
    <w:p w:rsidR="006B4AC4" w:rsidRPr="00545E69" w:rsidRDefault="006B4AC4" w:rsidP="00914C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Налоговая льгота представляется</w:t>
      </w:r>
      <w:r w:rsidR="00F5255A" w:rsidRPr="00545E69">
        <w:rPr>
          <w:rFonts w:ascii="PT Astra Serif" w:hAnsi="PT Astra Serif"/>
          <w:sz w:val="28"/>
          <w:szCs w:val="28"/>
        </w:rPr>
        <w:t xml:space="preserve"> в отношении одного земельного участка по выбору налогоплательщика.</w:t>
      </w:r>
    </w:p>
    <w:p w:rsidR="00695D0D" w:rsidRPr="00545E69" w:rsidRDefault="00695D0D" w:rsidP="00695D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Налогоплательщики - физические лица, имеющие право на налоговые льготы, установленные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95D0D" w:rsidRPr="00545E69" w:rsidRDefault="00695D0D" w:rsidP="00695D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695D0D" w:rsidRPr="00545E69" w:rsidRDefault="00695D0D" w:rsidP="00695D0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45E69">
        <w:rPr>
          <w:rFonts w:ascii="PT Astra Serif" w:hAnsi="PT Astra Serif" w:cs="Arial"/>
          <w:sz w:val="28"/>
          <w:szCs w:val="28"/>
        </w:rPr>
        <w:t>Уведомление о выбранном объекте налогообложения, в отношении которого предоставляется налоговая льгота, представляется налогоплательщиком в налоговый орган по своему выбору до 1 ноября, года являющегося налоговым периодом, начиная с которого в отношении указанных объектов применяется налоговая льгота.</w:t>
      </w:r>
    </w:p>
    <w:p w:rsidR="00695D0D" w:rsidRPr="00545E69" w:rsidRDefault="00695D0D" w:rsidP="00695D0D">
      <w:pPr>
        <w:shd w:val="clear" w:color="auto" w:fill="FFFFFF"/>
        <w:spacing w:line="28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7.1. Организации-инвесторы, указанные в пункте 8 части 6 настоящего Решения освобождаются от уплаты земельного налога на срок окупаемости инвестиционного проекта, предусмотренный проектной документацией, но не более чем на три года. Льгота предоставляется в отношении земельных участков занятых вновь созданным имуществом в результате реализации инвестиционного проекта</w:t>
      </w:r>
      <w:r w:rsidRPr="00545E69">
        <w:rPr>
          <w:rFonts w:ascii="PT Astra Serif" w:hAnsi="PT Astra Serif"/>
          <w:i/>
          <w:iCs/>
          <w:sz w:val="28"/>
          <w:szCs w:val="28"/>
        </w:rPr>
        <w:t>.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В целях применения пункта 8 части 6 настоящего Решения считать приоритетными направлениями развития экономики </w:t>
      </w:r>
      <w:proofErr w:type="spellStart"/>
      <w:r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 следующие виды экономической деятельности согласно Общероссийскому классификатору видов </w:t>
      </w:r>
      <w:r w:rsidRPr="00545E69">
        <w:rPr>
          <w:rFonts w:ascii="PT Astra Serif" w:hAnsi="PT Astra Serif"/>
          <w:sz w:val="28"/>
          <w:szCs w:val="28"/>
        </w:rPr>
        <w:lastRenderedPageBreak/>
        <w:t>экономической деятельности:</w:t>
      </w:r>
    </w:p>
    <w:p w:rsidR="00142DF2" w:rsidRPr="00545E69" w:rsidRDefault="00142DF2" w:rsidP="00142DF2">
      <w:pPr>
        <w:widowControl/>
        <w:numPr>
          <w:ilvl w:val="0"/>
          <w:numId w:val="5"/>
        </w:numPr>
        <w:autoSpaceDE/>
        <w:autoSpaceDN/>
        <w:adjustRightInd/>
        <w:ind w:left="1297" w:firstLine="0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Обрабатывающие производства;</w:t>
      </w:r>
    </w:p>
    <w:p w:rsidR="00142DF2" w:rsidRPr="00545E69" w:rsidRDefault="00142DF2" w:rsidP="00142DF2">
      <w:pPr>
        <w:widowControl/>
        <w:numPr>
          <w:ilvl w:val="0"/>
          <w:numId w:val="5"/>
        </w:numPr>
        <w:autoSpaceDE/>
        <w:autoSpaceDN/>
        <w:adjustRightInd/>
        <w:ind w:left="1297" w:firstLine="0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Сельское хозяйство;</w:t>
      </w:r>
    </w:p>
    <w:p w:rsidR="00142DF2" w:rsidRPr="00545E69" w:rsidRDefault="00142DF2" w:rsidP="00142DF2">
      <w:pPr>
        <w:widowControl/>
        <w:numPr>
          <w:ilvl w:val="0"/>
          <w:numId w:val="5"/>
        </w:numPr>
        <w:autoSpaceDE/>
        <w:autoSpaceDN/>
        <w:adjustRightInd/>
        <w:ind w:left="1297" w:firstLine="0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Транспорт и связь;</w:t>
      </w:r>
    </w:p>
    <w:p w:rsidR="00142DF2" w:rsidRPr="00545E69" w:rsidRDefault="00142DF2" w:rsidP="00142DF2">
      <w:pPr>
        <w:widowControl/>
        <w:numPr>
          <w:ilvl w:val="0"/>
          <w:numId w:val="5"/>
        </w:numPr>
        <w:autoSpaceDE/>
        <w:autoSpaceDN/>
        <w:adjustRightInd/>
        <w:ind w:left="1297" w:firstLine="0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Строительство;</w:t>
      </w:r>
    </w:p>
    <w:p w:rsidR="00142DF2" w:rsidRPr="00545E69" w:rsidRDefault="00142DF2" w:rsidP="00142DF2">
      <w:pPr>
        <w:widowControl/>
        <w:numPr>
          <w:ilvl w:val="0"/>
          <w:numId w:val="5"/>
        </w:numPr>
        <w:autoSpaceDE/>
        <w:autoSpaceDN/>
        <w:adjustRightInd/>
        <w:ind w:left="1297" w:firstLine="0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Прочая деятельность по организации отдыха и развлечений (ОКВЭД 92.72).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Основанием для предоставления льготы по налогу является письменное заявление инвестора в налоговый орган с приложением следующих документов: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- копии учредительных документов;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- документы о постановке на учет в налоговом органе на территории 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района;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- документы, подтверждающие регистрацию юридических лиц и физических лиц, являющихся индивидуальными предпринимателями на территории </w:t>
      </w:r>
      <w:proofErr w:type="spellStart"/>
      <w:r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района;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- документы, подтверждающие фактическое осуществление деятельности на территории </w:t>
      </w:r>
      <w:proofErr w:type="spellStart"/>
      <w:r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sz w:val="28"/>
          <w:szCs w:val="28"/>
        </w:rPr>
        <w:t> муниципального образования 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района;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- документы, подтверждающие фактическое осуществление капитальных вложений в имущество расположенное на территории </w:t>
      </w:r>
      <w:proofErr w:type="spellStart"/>
      <w:r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района;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>- инвестиционный проект, в результате которого создано имущество;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- инвестиционное свидетельство, выданное администрацией 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z w:val="28"/>
          <w:szCs w:val="28"/>
        </w:rPr>
        <w:t xml:space="preserve">Период действия налогового освобождения определяется инвестиционным свидетельством, которое выдается администрацией </w:t>
      </w:r>
      <w:proofErr w:type="spellStart"/>
      <w:r w:rsidRPr="00545E6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45E69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:rsidR="00142DF2" w:rsidRPr="00545E69" w:rsidRDefault="00142DF2" w:rsidP="00142D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45E69">
        <w:rPr>
          <w:rFonts w:ascii="PT Astra Serif" w:hAnsi="PT Astra Serif" w:cs="Arial"/>
          <w:sz w:val="28"/>
          <w:szCs w:val="28"/>
        </w:rPr>
        <w:t>Понятия «инвестор», «инвестиционный проект», «капитальные вложения», используемые в настоящем пункте, применяются в том значении, в котором они определены Федеральным законом от 25 февраля 1999 г. N 39-ФЗ "Об инвестиционной деятельности в Российской Федерации, осуществляемой в форме капитальных вложений"».</w:t>
      </w:r>
    </w:p>
    <w:p w:rsidR="000401B8" w:rsidRPr="00545E69" w:rsidRDefault="00142DF2" w:rsidP="00ED79B9">
      <w:pPr>
        <w:shd w:val="clear" w:color="auto" w:fill="FFFFFF"/>
        <w:tabs>
          <w:tab w:val="left" w:pos="1219"/>
        </w:tabs>
        <w:spacing w:line="326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pacing w:val="-15"/>
          <w:sz w:val="28"/>
          <w:szCs w:val="28"/>
        </w:rPr>
        <w:t>8</w:t>
      </w:r>
      <w:r w:rsidR="002B261B" w:rsidRPr="00545E69">
        <w:rPr>
          <w:rFonts w:ascii="PT Astra Serif" w:hAnsi="PT Astra Serif"/>
          <w:spacing w:val="-15"/>
          <w:sz w:val="28"/>
          <w:szCs w:val="28"/>
        </w:rPr>
        <w:t>.</w:t>
      </w:r>
      <w:r w:rsidR="00ED79B9" w:rsidRPr="00545E69">
        <w:rPr>
          <w:rFonts w:ascii="PT Astra Serif" w:hAnsi="PT Astra Serif"/>
          <w:sz w:val="28"/>
          <w:szCs w:val="28"/>
        </w:rPr>
        <w:t xml:space="preserve"> </w:t>
      </w:r>
      <w:r w:rsidR="002B261B" w:rsidRPr="00545E69">
        <w:rPr>
          <w:rFonts w:ascii="PT Astra Serif" w:hAnsi="PT Astra Serif"/>
          <w:sz w:val="28"/>
          <w:szCs w:val="28"/>
        </w:rPr>
        <w:t xml:space="preserve">Решение Совета </w:t>
      </w:r>
      <w:proofErr w:type="spellStart"/>
      <w:r w:rsidR="002B261B" w:rsidRPr="00545E69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2B261B" w:rsidRPr="00545E69">
        <w:rPr>
          <w:rFonts w:ascii="PT Astra Serif" w:hAnsi="PT Astra Serif"/>
          <w:sz w:val="28"/>
          <w:szCs w:val="28"/>
        </w:rPr>
        <w:t xml:space="preserve"> МО </w:t>
      </w:r>
      <w:r w:rsidR="00FB40F8" w:rsidRPr="00545E69">
        <w:rPr>
          <w:rFonts w:ascii="PT Astra Serif" w:hAnsi="PT Astra Serif"/>
          <w:sz w:val="28"/>
          <w:szCs w:val="28"/>
        </w:rPr>
        <w:t xml:space="preserve">от </w:t>
      </w:r>
      <w:r w:rsidR="00ED5610" w:rsidRPr="00545E69">
        <w:rPr>
          <w:rFonts w:ascii="PT Astra Serif" w:hAnsi="PT Astra Serif"/>
          <w:sz w:val="28"/>
          <w:szCs w:val="28"/>
        </w:rPr>
        <w:t>20</w:t>
      </w:r>
      <w:r w:rsidR="002B261B" w:rsidRPr="00545E69">
        <w:rPr>
          <w:rFonts w:ascii="PT Astra Serif" w:hAnsi="PT Astra Serif"/>
          <w:sz w:val="28"/>
          <w:szCs w:val="28"/>
        </w:rPr>
        <w:t>.</w:t>
      </w:r>
      <w:r w:rsidR="00ED5610" w:rsidRPr="00545E69">
        <w:rPr>
          <w:rFonts w:ascii="PT Astra Serif" w:hAnsi="PT Astra Serif"/>
          <w:sz w:val="28"/>
          <w:szCs w:val="28"/>
        </w:rPr>
        <w:t>12</w:t>
      </w:r>
      <w:r w:rsidR="002B261B" w:rsidRPr="00545E69">
        <w:rPr>
          <w:rFonts w:ascii="PT Astra Serif" w:hAnsi="PT Astra Serif"/>
          <w:sz w:val="28"/>
          <w:szCs w:val="28"/>
        </w:rPr>
        <w:t>.</w:t>
      </w:r>
      <w:r w:rsidR="00ED5610" w:rsidRPr="00545E69">
        <w:rPr>
          <w:rFonts w:ascii="PT Astra Serif" w:hAnsi="PT Astra Serif"/>
          <w:sz w:val="28"/>
          <w:szCs w:val="28"/>
        </w:rPr>
        <w:t xml:space="preserve">2017 </w:t>
      </w:r>
      <w:r w:rsidR="002B261B" w:rsidRPr="00545E69">
        <w:rPr>
          <w:rFonts w:ascii="PT Astra Serif" w:hAnsi="PT Astra Serif"/>
          <w:sz w:val="28"/>
          <w:szCs w:val="28"/>
        </w:rPr>
        <w:t xml:space="preserve">№ </w:t>
      </w:r>
      <w:r w:rsidR="00ED79B9" w:rsidRPr="00545E69">
        <w:rPr>
          <w:rFonts w:ascii="PT Astra Serif" w:hAnsi="PT Astra Serif"/>
          <w:sz w:val="28"/>
          <w:szCs w:val="28"/>
        </w:rPr>
        <w:t>23/9</w:t>
      </w:r>
      <w:r w:rsidR="002B261B" w:rsidRPr="00545E69">
        <w:rPr>
          <w:rFonts w:ascii="PT Astra Serif" w:hAnsi="PT Astra Serif"/>
          <w:sz w:val="28"/>
          <w:szCs w:val="28"/>
        </w:rPr>
        <w:t xml:space="preserve"> «О земельном налоге на территории </w:t>
      </w:r>
      <w:proofErr w:type="spellStart"/>
      <w:r w:rsidR="002B261B" w:rsidRPr="00545E69">
        <w:rPr>
          <w:rFonts w:ascii="PT Astra Serif" w:hAnsi="PT Astra Serif"/>
          <w:sz w:val="28"/>
          <w:szCs w:val="28"/>
        </w:rPr>
        <w:t>Хоперск</w:t>
      </w:r>
      <w:r w:rsidR="00ED79B9" w:rsidRPr="00545E69">
        <w:rPr>
          <w:rFonts w:ascii="PT Astra Serif" w:hAnsi="PT Astra Serif"/>
          <w:sz w:val="28"/>
          <w:szCs w:val="28"/>
        </w:rPr>
        <w:t>ого</w:t>
      </w:r>
      <w:proofErr w:type="spellEnd"/>
      <w:r w:rsidR="00ED79B9" w:rsidRPr="00545E69">
        <w:rPr>
          <w:rFonts w:ascii="PT Astra Serif" w:hAnsi="PT Astra Serif"/>
          <w:sz w:val="28"/>
          <w:szCs w:val="28"/>
        </w:rPr>
        <w:t xml:space="preserve"> муниципального образования» считать утратившими силу.</w:t>
      </w:r>
      <w:bookmarkStart w:id="0" w:name="_GoBack"/>
      <w:bookmarkEnd w:id="0"/>
    </w:p>
    <w:p w:rsidR="00D2173C" w:rsidRPr="00545E69" w:rsidRDefault="00142DF2" w:rsidP="000006AD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/>
          <w:spacing w:val="-15"/>
          <w:sz w:val="28"/>
          <w:szCs w:val="28"/>
        </w:rPr>
        <w:t>9</w:t>
      </w:r>
      <w:r w:rsidR="002B261B" w:rsidRPr="00545E69">
        <w:rPr>
          <w:rFonts w:ascii="PT Astra Serif" w:hAnsi="PT Astra Serif"/>
          <w:spacing w:val="-15"/>
          <w:sz w:val="28"/>
          <w:szCs w:val="28"/>
        </w:rPr>
        <w:t>.</w:t>
      </w:r>
      <w:r w:rsidR="002B261B" w:rsidRPr="00545E69">
        <w:rPr>
          <w:rFonts w:ascii="PT Astra Serif" w:hAnsi="PT Astra Serif"/>
          <w:sz w:val="28"/>
          <w:szCs w:val="28"/>
        </w:rPr>
        <w:tab/>
      </w:r>
      <w:r w:rsidR="00D2173C" w:rsidRPr="00545E69">
        <w:rPr>
          <w:rFonts w:ascii="PT Astra Serif" w:hAnsi="PT Astra Serif" w:cs="PT Astra Serif"/>
          <w:sz w:val="28"/>
          <w:szCs w:val="28"/>
        </w:rPr>
        <w:t>Опублико</w:t>
      </w:r>
      <w:r w:rsidR="00ED79B9" w:rsidRPr="00545E69">
        <w:rPr>
          <w:rFonts w:ascii="PT Astra Serif" w:hAnsi="PT Astra Serif" w:cs="PT Astra Serif"/>
          <w:sz w:val="28"/>
          <w:szCs w:val="28"/>
        </w:rPr>
        <w:t xml:space="preserve">вать настоящее решение и </w:t>
      </w:r>
      <w:r w:rsidR="00D2173C" w:rsidRPr="00545E69">
        <w:rPr>
          <w:rFonts w:ascii="PT Astra Serif" w:hAnsi="PT Astra Serif" w:cs="PT Astra Serif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D2173C" w:rsidRPr="00545E69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="00D2173C" w:rsidRPr="00545E69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D2173C" w:rsidRPr="00545E69">
        <w:rPr>
          <w:rFonts w:ascii="PT Astra Serif" w:hAnsi="PT Astra Serif" w:cs="PT Astra Serif"/>
          <w:bCs/>
          <w:sz w:val="28"/>
          <w:szCs w:val="28"/>
          <w:shd w:val="clear" w:color="auto" w:fill="FFFFFF"/>
        </w:rPr>
        <w:t>(</w:t>
      </w:r>
      <w:hyperlink r:id="rId6" w:history="1">
        <w:r w:rsidR="00D2173C" w:rsidRPr="00545E69">
          <w:rPr>
            <w:rStyle w:val="a6"/>
            <w:rFonts w:ascii="PT Astra Serif" w:hAnsi="PT Astra Serif"/>
            <w:bCs/>
            <w:color w:val="auto"/>
            <w:sz w:val="28"/>
            <w:szCs w:val="28"/>
            <w:shd w:val="clear" w:color="auto" w:fill="FFFFFF"/>
          </w:rPr>
          <w:t>https://xoperskoe-r64.gosweb.gosuslugi.ru</w:t>
        </w:r>
      </w:hyperlink>
      <w:r w:rsidR="00D2173C" w:rsidRPr="00545E69">
        <w:rPr>
          <w:rFonts w:ascii="PT Astra Serif" w:hAnsi="PT Astra Serif" w:cs="PT Astra Serif"/>
          <w:sz w:val="28"/>
          <w:szCs w:val="28"/>
        </w:rPr>
        <w:t>).</w:t>
      </w:r>
    </w:p>
    <w:p w:rsidR="00D2173C" w:rsidRPr="00545E69" w:rsidRDefault="00142DF2" w:rsidP="000006AD">
      <w:pPr>
        <w:shd w:val="clear" w:color="auto" w:fill="FFFFFF"/>
        <w:tabs>
          <w:tab w:val="left" w:pos="216"/>
          <w:tab w:val="left" w:leader="underscore" w:pos="3312"/>
        </w:tabs>
        <w:spacing w:line="312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5E69">
        <w:rPr>
          <w:rFonts w:ascii="PT Astra Serif" w:hAnsi="PT Astra Serif" w:cs="PT Astra Serif"/>
          <w:sz w:val="28"/>
          <w:szCs w:val="28"/>
        </w:rPr>
        <w:t>10</w:t>
      </w:r>
      <w:r w:rsidR="00D2173C" w:rsidRPr="00545E69">
        <w:rPr>
          <w:rFonts w:ascii="PT Astra Serif" w:hAnsi="PT Astra Serif" w:cs="PT Astra Serif"/>
          <w:sz w:val="28"/>
          <w:szCs w:val="28"/>
        </w:rPr>
        <w:t>. Решение вступает в силу с 01 января 2025 года, но не ранее, чем по истечении одного месяца со дня его опубликования.</w:t>
      </w:r>
    </w:p>
    <w:p w:rsidR="002B261B" w:rsidRPr="00545E69" w:rsidRDefault="002B261B" w:rsidP="00D2173C">
      <w:pPr>
        <w:shd w:val="clear" w:color="auto" w:fill="FFFFFF"/>
        <w:tabs>
          <w:tab w:val="left" w:pos="1555"/>
        </w:tabs>
        <w:spacing w:line="326" w:lineRule="exact"/>
        <w:ind w:left="77" w:firstLine="768"/>
        <w:rPr>
          <w:rFonts w:ascii="PT Astra Serif" w:hAnsi="PT Astra Serif"/>
          <w:spacing w:val="3"/>
          <w:sz w:val="28"/>
          <w:szCs w:val="28"/>
        </w:rPr>
      </w:pPr>
    </w:p>
    <w:p w:rsidR="00ED79B9" w:rsidRPr="00545E69" w:rsidRDefault="00ED79B9" w:rsidP="00D2173C">
      <w:pPr>
        <w:shd w:val="clear" w:color="auto" w:fill="FFFFFF"/>
        <w:tabs>
          <w:tab w:val="left" w:pos="1555"/>
        </w:tabs>
        <w:spacing w:line="326" w:lineRule="exact"/>
        <w:ind w:left="77" w:firstLine="768"/>
        <w:rPr>
          <w:rFonts w:ascii="PT Astra Serif" w:hAnsi="PT Astra Serif"/>
          <w:spacing w:val="3"/>
          <w:sz w:val="28"/>
          <w:szCs w:val="28"/>
        </w:rPr>
      </w:pPr>
    </w:p>
    <w:p w:rsidR="002B261B" w:rsidRPr="00A84881" w:rsidRDefault="002B261B" w:rsidP="00ED79B9">
      <w:pPr>
        <w:shd w:val="clear" w:color="auto" w:fill="FFFFFF"/>
        <w:jc w:val="both"/>
        <w:rPr>
          <w:rFonts w:ascii="PT Astra Serif" w:hAnsi="PT Astra Serif"/>
          <w:bCs/>
          <w:spacing w:val="3"/>
          <w:sz w:val="28"/>
          <w:szCs w:val="28"/>
        </w:rPr>
      </w:pPr>
      <w:r w:rsidRPr="00A84881">
        <w:rPr>
          <w:rFonts w:ascii="PT Astra Serif" w:hAnsi="PT Astra Serif"/>
          <w:bCs/>
          <w:spacing w:val="3"/>
          <w:sz w:val="28"/>
          <w:szCs w:val="28"/>
        </w:rPr>
        <w:t xml:space="preserve">Глава </w:t>
      </w:r>
      <w:proofErr w:type="spellStart"/>
      <w:r w:rsidRPr="00A84881">
        <w:rPr>
          <w:rFonts w:ascii="PT Astra Serif" w:hAnsi="PT Astra Serif"/>
          <w:bCs/>
          <w:spacing w:val="3"/>
          <w:sz w:val="28"/>
          <w:szCs w:val="28"/>
        </w:rPr>
        <w:t>Хоперского</w:t>
      </w:r>
      <w:proofErr w:type="spellEnd"/>
      <w:r w:rsidRPr="00A84881">
        <w:rPr>
          <w:rFonts w:ascii="PT Astra Serif" w:hAnsi="PT Astra Serif"/>
          <w:bCs/>
          <w:spacing w:val="3"/>
          <w:sz w:val="28"/>
          <w:szCs w:val="28"/>
        </w:rPr>
        <w:t xml:space="preserve"> </w:t>
      </w:r>
    </w:p>
    <w:p w:rsidR="00037764" w:rsidRDefault="00FB40F8" w:rsidP="00ED79B9">
      <w:pPr>
        <w:shd w:val="clear" w:color="auto" w:fill="FFFFFF"/>
        <w:jc w:val="both"/>
        <w:rPr>
          <w:rFonts w:ascii="PT Astra Serif" w:hAnsi="PT Astra Serif"/>
          <w:bCs/>
          <w:spacing w:val="3"/>
          <w:sz w:val="28"/>
          <w:szCs w:val="28"/>
        </w:rPr>
      </w:pPr>
      <w:r w:rsidRPr="00A84881">
        <w:rPr>
          <w:rFonts w:ascii="PT Astra Serif" w:hAnsi="PT Astra Serif"/>
          <w:bCs/>
          <w:spacing w:val="3"/>
          <w:sz w:val="28"/>
          <w:szCs w:val="28"/>
        </w:rPr>
        <w:t>м</w:t>
      </w:r>
      <w:r w:rsidR="002B261B" w:rsidRPr="00A84881">
        <w:rPr>
          <w:rFonts w:ascii="PT Astra Serif" w:hAnsi="PT Astra Serif"/>
          <w:bCs/>
          <w:spacing w:val="3"/>
          <w:sz w:val="28"/>
          <w:szCs w:val="28"/>
        </w:rPr>
        <w:t>униципального образования</w:t>
      </w:r>
    </w:p>
    <w:p w:rsidR="00037764" w:rsidRDefault="00037764" w:rsidP="00ED79B9">
      <w:pPr>
        <w:shd w:val="clear" w:color="auto" w:fill="FFFFFF"/>
        <w:jc w:val="both"/>
        <w:rPr>
          <w:rFonts w:ascii="PT Astra Serif" w:hAnsi="PT Astra Serif"/>
          <w:bCs/>
          <w:spacing w:val="3"/>
          <w:sz w:val="28"/>
          <w:szCs w:val="28"/>
        </w:rPr>
      </w:pPr>
      <w:proofErr w:type="spellStart"/>
      <w:r>
        <w:rPr>
          <w:rFonts w:ascii="PT Astra Serif" w:hAnsi="PT Astra Serif"/>
          <w:bCs/>
          <w:spacing w:val="3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Cs/>
          <w:spacing w:val="3"/>
          <w:sz w:val="28"/>
          <w:szCs w:val="28"/>
        </w:rPr>
        <w:t xml:space="preserve"> муниципального</w:t>
      </w:r>
    </w:p>
    <w:p w:rsidR="002B261B" w:rsidRDefault="00037764" w:rsidP="00ED79B9">
      <w:pPr>
        <w:shd w:val="clear" w:color="auto" w:fill="FFFFFF"/>
        <w:jc w:val="both"/>
        <w:rPr>
          <w:rFonts w:ascii="PT Astra Serif" w:hAnsi="PT Astra Serif"/>
          <w:bCs/>
          <w:spacing w:val="3"/>
          <w:sz w:val="28"/>
          <w:szCs w:val="28"/>
        </w:rPr>
      </w:pPr>
      <w:r>
        <w:rPr>
          <w:rFonts w:ascii="PT Astra Serif" w:hAnsi="PT Astra Serif"/>
          <w:bCs/>
          <w:spacing w:val="3"/>
          <w:sz w:val="28"/>
          <w:szCs w:val="28"/>
        </w:rPr>
        <w:t xml:space="preserve">Саратовской области               </w:t>
      </w:r>
      <w:r w:rsidR="002B261B" w:rsidRPr="00A84881">
        <w:rPr>
          <w:rFonts w:ascii="PT Astra Serif" w:hAnsi="PT Astra Serif"/>
          <w:bCs/>
          <w:spacing w:val="3"/>
          <w:sz w:val="28"/>
          <w:szCs w:val="28"/>
        </w:rPr>
        <w:t xml:space="preserve">                              </w:t>
      </w:r>
      <w:r w:rsidR="00FB40F8" w:rsidRPr="00A84881">
        <w:rPr>
          <w:rFonts w:ascii="PT Astra Serif" w:hAnsi="PT Astra Serif"/>
          <w:bCs/>
          <w:spacing w:val="3"/>
          <w:sz w:val="28"/>
          <w:szCs w:val="28"/>
        </w:rPr>
        <w:t xml:space="preserve">   </w:t>
      </w:r>
      <w:r w:rsidR="00ED79B9">
        <w:rPr>
          <w:rFonts w:ascii="PT Astra Serif" w:hAnsi="PT Astra Serif"/>
          <w:bCs/>
          <w:spacing w:val="3"/>
          <w:sz w:val="28"/>
          <w:szCs w:val="28"/>
        </w:rPr>
        <w:t xml:space="preserve">         </w:t>
      </w:r>
      <w:r w:rsidR="00FB40F8" w:rsidRPr="00A84881">
        <w:rPr>
          <w:rFonts w:ascii="PT Astra Serif" w:hAnsi="PT Astra Serif"/>
          <w:bCs/>
          <w:spacing w:val="3"/>
          <w:sz w:val="28"/>
          <w:szCs w:val="28"/>
        </w:rPr>
        <w:t xml:space="preserve">        </w:t>
      </w:r>
      <w:r w:rsidR="00915E38">
        <w:rPr>
          <w:rFonts w:ascii="PT Astra Serif" w:hAnsi="PT Astra Serif"/>
          <w:bCs/>
          <w:spacing w:val="3"/>
          <w:sz w:val="28"/>
          <w:szCs w:val="28"/>
        </w:rPr>
        <w:t xml:space="preserve"> </w:t>
      </w:r>
      <w:r w:rsidR="00FB40F8" w:rsidRPr="00A84881">
        <w:rPr>
          <w:rFonts w:ascii="PT Astra Serif" w:hAnsi="PT Astra Serif"/>
          <w:bCs/>
          <w:spacing w:val="3"/>
          <w:sz w:val="28"/>
          <w:szCs w:val="28"/>
        </w:rPr>
        <w:t xml:space="preserve">   </w:t>
      </w:r>
      <w:r w:rsidR="00A84881">
        <w:rPr>
          <w:rFonts w:ascii="PT Astra Serif" w:hAnsi="PT Astra Serif"/>
          <w:bCs/>
          <w:spacing w:val="3"/>
          <w:sz w:val="28"/>
          <w:szCs w:val="28"/>
        </w:rPr>
        <w:t xml:space="preserve">С.С. </w:t>
      </w:r>
      <w:proofErr w:type="spellStart"/>
      <w:r w:rsidR="00A84881">
        <w:rPr>
          <w:rFonts w:ascii="PT Astra Serif" w:hAnsi="PT Astra Serif"/>
          <w:bCs/>
          <w:spacing w:val="3"/>
          <w:sz w:val="28"/>
          <w:szCs w:val="28"/>
        </w:rPr>
        <w:t>Голованева</w:t>
      </w:r>
      <w:proofErr w:type="spellEnd"/>
    </w:p>
    <w:p w:rsidR="00914CB3" w:rsidRDefault="00914CB3" w:rsidP="00ED79B9">
      <w:pPr>
        <w:shd w:val="clear" w:color="auto" w:fill="FFFFFF"/>
        <w:jc w:val="both"/>
        <w:rPr>
          <w:rFonts w:ascii="PT Astra Serif" w:hAnsi="PT Astra Serif"/>
          <w:bCs/>
          <w:spacing w:val="3"/>
          <w:sz w:val="28"/>
          <w:szCs w:val="28"/>
        </w:rPr>
      </w:pPr>
    </w:p>
    <w:p w:rsidR="00914CB3" w:rsidRPr="00A84881" w:rsidRDefault="00914CB3" w:rsidP="00ED79B9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</w:p>
    <w:sectPr w:rsidR="00914CB3" w:rsidRPr="00A84881" w:rsidSect="0023670D">
      <w:pgSz w:w="11909" w:h="16834"/>
      <w:pgMar w:top="568" w:right="707" w:bottom="360" w:left="122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A831F0"/>
    <w:lvl w:ilvl="0">
      <w:numFmt w:val="bullet"/>
      <w:lvlText w:val="*"/>
      <w:lvlJc w:val="left"/>
    </w:lvl>
  </w:abstractNum>
  <w:abstractNum w:abstractNumId="1">
    <w:nsid w:val="272B466C"/>
    <w:multiLevelType w:val="singleLevel"/>
    <w:tmpl w:val="0E3C8030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hint="default"/>
      </w:rPr>
    </w:lvl>
  </w:abstractNum>
  <w:abstractNum w:abstractNumId="2">
    <w:nsid w:val="48C9158C"/>
    <w:multiLevelType w:val="multilevel"/>
    <w:tmpl w:val="061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853096"/>
    <w:multiLevelType w:val="hybridMultilevel"/>
    <w:tmpl w:val="F7E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3670D"/>
    <w:rsid w:val="000006AD"/>
    <w:rsid w:val="000037EA"/>
    <w:rsid w:val="00037764"/>
    <w:rsid w:val="000401B8"/>
    <w:rsid w:val="00065C0C"/>
    <w:rsid w:val="000A27BB"/>
    <w:rsid w:val="000B0D62"/>
    <w:rsid w:val="000B1058"/>
    <w:rsid w:val="001233DB"/>
    <w:rsid w:val="00142DF2"/>
    <w:rsid w:val="00173452"/>
    <w:rsid w:val="001A4091"/>
    <w:rsid w:val="001E45C6"/>
    <w:rsid w:val="0021012E"/>
    <w:rsid w:val="002313E6"/>
    <w:rsid w:val="0023670D"/>
    <w:rsid w:val="002435BE"/>
    <w:rsid w:val="00270569"/>
    <w:rsid w:val="00272E87"/>
    <w:rsid w:val="002B261B"/>
    <w:rsid w:val="002F27E2"/>
    <w:rsid w:val="003004D6"/>
    <w:rsid w:val="00313E6D"/>
    <w:rsid w:val="003525F7"/>
    <w:rsid w:val="00382E13"/>
    <w:rsid w:val="00387DCD"/>
    <w:rsid w:val="00394681"/>
    <w:rsid w:val="003B00D5"/>
    <w:rsid w:val="003B1EB3"/>
    <w:rsid w:val="0045395E"/>
    <w:rsid w:val="00464C05"/>
    <w:rsid w:val="00532773"/>
    <w:rsid w:val="00545E69"/>
    <w:rsid w:val="005B5A5F"/>
    <w:rsid w:val="005F0DF6"/>
    <w:rsid w:val="00642683"/>
    <w:rsid w:val="00657808"/>
    <w:rsid w:val="00695D0D"/>
    <w:rsid w:val="006A4901"/>
    <w:rsid w:val="006A743F"/>
    <w:rsid w:val="006B4842"/>
    <w:rsid w:val="006B4AC4"/>
    <w:rsid w:val="00742318"/>
    <w:rsid w:val="00752A42"/>
    <w:rsid w:val="007A3C62"/>
    <w:rsid w:val="007A47BC"/>
    <w:rsid w:val="008D5918"/>
    <w:rsid w:val="008E51EC"/>
    <w:rsid w:val="00914CB3"/>
    <w:rsid w:val="00915E38"/>
    <w:rsid w:val="00940735"/>
    <w:rsid w:val="0095079F"/>
    <w:rsid w:val="0095108E"/>
    <w:rsid w:val="00973E58"/>
    <w:rsid w:val="0098330C"/>
    <w:rsid w:val="009B5907"/>
    <w:rsid w:val="00A36587"/>
    <w:rsid w:val="00A84881"/>
    <w:rsid w:val="00A86044"/>
    <w:rsid w:val="00AD15D8"/>
    <w:rsid w:val="00AD40CE"/>
    <w:rsid w:val="00AE0825"/>
    <w:rsid w:val="00AF2157"/>
    <w:rsid w:val="00B34406"/>
    <w:rsid w:val="00C03E46"/>
    <w:rsid w:val="00C54848"/>
    <w:rsid w:val="00CB67CE"/>
    <w:rsid w:val="00D2173C"/>
    <w:rsid w:val="00D22DDF"/>
    <w:rsid w:val="00D65B2A"/>
    <w:rsid w:val="00D84D61"/>
    <w:rsid w:val="00DB4729"/>
    <w:rsid w:val="00DD06D6"/>
    <w:rsid w:val="00E27C91"/>
    <w:rsid w:val="00E41D6A"/>
    <w:rsid w:val="00E64871"/>
    <w:rsid w:val="00E81779"/>
    <w:rsid w:val="00E85AB3"/>
    <w:rsid w:val="00ED5610"/>
    <w:rsid w:val="00ED79B9"/>
    <w:rsid w:val="00EF176D"/>
    <w:rsid w:val="00F30316"/>
    <w:rsid w:val="00F41ACA"/>
    <w:rsid w:val="00F5255A"/>
    <w:rsid w:val="00F65A1A"/>
    <w:rsid w:val="00FA48EA"/>
    <w:rsid w:val="00FB40F8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5079F"/>
    <w:rPr>
      <w:b/>
      <w:bCs/>
      <w:color w:val="008000"/>
    </w:rPr>
  </w:style>
  <w:style w:type="paragraph" w:styleId="a4">
    <w:name w:val="Body Text"/>
    <w:basedOn w:val="a"/>
    <w:link w:val="a5"/>
    <w:semiHidden/>
    <w:rsid w:val="00DB472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DB4729"/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8E51E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6">
    <w:name w:val="Hyperlink"/>
    <w:rsid w:val="00D21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perskoe-r64.gosweb.gosuslugi.ru" TargetMode="External"/><Relationship Id="rId5" Type="http://schemas.openxmlformats.org/officeDocument/2006/relationships/hyperlink" Target="https://www.consultant.ru/document/cons_doc_LAW_474036/8cf90c5b538e92e7d3d11732fd7416f37767e4b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kobra</dc:creator>
  <cp:lastModifiedBy>Хоперское</cp:lastModifiedBy>
  <cp:revision>2</cp:revision>
  <dcterms:created xsi:type="dcterms:W3CDTF">2024-11-22T10:52:00Z</dcterms:created>
  <dcterms:modified xsi:type="dcterms:W3CDTF">2024-11-22T10:52:00Z</dcterms:modified>
</cp:coreProperties>
</file>