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CB" w:rsidRPr="00C14893" w:rsidRDefault="00ED42CB" w:rsidP="00644282">
      <w:pPr>
        <w:pStyle w:val="Standard"/>
        <w:ind w:left="720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АДМИНИСТРАЦИЯ</w:t>
      </w:r>
    </w:p>
    <w:p w:rsidR="00ED42CB" w:rsidRPr="00C14893" w:rsidRDefault="00ED42CB" w:rsidP="00644282">
      <w:pPr>
        <w:pStyle w:val="a7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 w:cs="PT Astra Serif"/>
          <w:color w:val="333333"/>
          <w:spacing w:val="24"/>
        </w:rPr>
      </w:pPr>
      <w:r w:rsidRPr="00C14893">
        <w:rPr>
          <w:rFonts w:ascii="PT Astra Serif" w:hAnsi="PT Astra Serif" w:cs="PT Astra Serif"/>
          <w:color w:val="333333"/>
          <w:spacing w:val="24"/>
        </w:rPr>
        <w:t xml:space="preserve">ХОПЕРСКОГО МУНИЦИПАЛЬНОГО ОБРАЗОВАНИЯ БАЛАШОВСКОГО МУНИЦИПАЛЬНОГО РАЙОНА </w:t>
      </w:r>
    </w:p>
    <w:p w:rsidR="00ED42CB" w:rsidRPr="00C14893" w:rsidRDefault="00ED42CB" w:rsidP="00644282">
      <w:pPr>
        <w:pStyle w:val="a7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 w:cs="PT Astra Serif"/>
          <w:color w:val="333333"/>
        </w:rPr>
      </w:pPr>
      <w:r w:rsidRPr="00C14893">
        <w:rPr>
          <w:rFonts w:ascii="PT Astra Serif" w:hAnsi="PT Astra Serif" w:cs="PT Astra Serif"/>
          <w:color w:val="333333"/>
          <w:spacing w:val="24"/>
        </w:rPr>
        <w:t>САРАТОВСКОЙ ОБЛАСТИ</w:t>
      </w:r>
    </w:p>
    <w:p w:rsidR="00ED42CB" w:rsidRPr="00C14893" w:rsidRDefault="00ED42CB" w:rsidP="00644282">
      <w:pPr>
        <w:snapToGrid w:val="0"/>
        <w:spacing w:line="240" w:lineRule="atLeast"/>
        <w:jc w:val="center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</w:p>
    <w:p w:rsidR="00ED42CB" w:rsidRPr="00C14893" w:rsidRDefault="00ED42CB" w:rsidP="004C5779">
      <w:pPr>
        <w:snapToGrid w:val="0"/>
        <w:spacing w:line="240" w:lineRule="atLeast"/>
        <w:jc w:val="center"/>
        <w:outlineLvl w:val="0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>ПОСТАНОВЛЕНИЕ</w:t>
      </w:r>
    </w:p>
    <w:p w:rsidR="00ED42CB" w:rsidRPr="00C14893" w:rsidRDefault="00ED42CB" w:rsidP="00644282">
      <w:pPr>
        <w:rPr>
          <w:rFonts w:cs="Times New Roman"/>
          <w:color w:val="333333"/>
          <w:sz w:val="28"/>
          <w:szCs w:val="28"/>
        </w:rPr>
      </w:pPr>
    </w:p>
    <w:p w:rsidR="00ED42CB" w:rsidRPr="00C14893" w:rsidRDefault="004C5779" w:rsidP="00644282">
      <w:pPr>
        <w:tabs>
          <w:tab w:val="left" w:pos="7215"/>
        </w:tabs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  <w:lang w:val="ru-RU"/>
        </w:rPr>
        <w:t>27</w:t>
      </w:r>
      <w:r w:rsidR="00ED42CB" w:rsidRPr="00C14893">
        <w:rPr>
          <w:rFonts w:ascii="PT Astra Serif" w:hAnsi="PT Astra Serif" w:cs="PT Astra Serif"/>
          <w:color w:val="333333"/>
          <w:sz w:val="28"/>
          <w:szCs w:val="28"/>
        </w:rPr>
        <w:t>.0</w:t>
      </w:r>
      <w:r>
        <w:rPr>
          <w:rFonts w:ascii="PT Astra Serif" w:hAnsi="PT Astra Serif" w:cs="PT Astra Serif"/>
          <w:color w:val="333333"/>
          <w:sz w:val="28"/>
          <w:szCs w:val="28"/>
          <w:lang w:val="ru-RU"/>
        </w:rPr>
        <w:t>8</w:t>
      </w:r>
      <w:r w:rsidR="00ED42CB"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.2024  № </w:t>
      </w:r>
      <w:r>
        <w:rPr>
          <w:rFonts w:ascii="PT Astra Serif" w:hAnsi="PT Astra Serif" w:cs="PT Astra Serif"/>
          <w:color w:val="333333"/>
          <w:sz w:val="28"/>
          <w:szCs w:val="28"/>
          <w:lang w:val="ru-RU"/>
        </w:rPr>
        <w:t>35</w:t>
      </w:r>
      <w:r w:rsidR="00ED42CB"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–п                                                                                с. </w:t>
      </w:r>
      <w:proofErr w:type="spellStart"/>
      <w:r w:rsidR="00ED42CB" w:rsidRPr="00C14893">
        <w:rPr>
          <w:rFonts w:ascii="PT Astra Serif" w:hAnsi="PT Astra Serif" w:cs="PT Astra Serif"/>
          <w:color w:val="333333"/>
          <w:sz w:val="28"/>
          <w:szCs w:val="28"/>
        </w:rPr>
        <w:t>Хоперское</w:t>
      </w:r>
      <w:proofErr w:type="spellEnd"/>
    </w:p>
    <w:p w:rsidR="00ED42CB" w:rsidRPr="00C14893" w:rsidRDefault="00ED42CB" w:rsidP="00E951FC">
      <w:pPr>
        <w:pStyle w:val="Standard"/>
        <w:jc w:val="both"/>
        <w:rPr>
          <w:rFonts w:ascii="PT Astra Serif" w:hAnsi="PT Astra Serif" w:cs="PT Astra Serif"/>
          <w:b/>
          <w:bCs/>
          <w:color w:val="333333"/>
          <w:sz w:val="28"/>
          <w:szCs w:val="28"/>
          <w:lang w:val="ru-RU"/>
        </w:rPr>
      </w:pPr>
    </w:p>
    <w:p w:rsidR="00ED42CB" w:rsidRPr="00C14893" w:rsidRDefault="00ED42CB" w:rsidP="00644282">
      <w:pPr>
        <w:pStyle w:val="Standard"/>
        <w:tabs>
          <w:tab w:val="left" w:pos="4500"/>
        </w:tabs>
        <w:ind w:right="5137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Об утверждении Положения о реестре парковок общего пользования на территории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</w:t>
      </w:r>
    </w:p>
    <w:p w:rsidR="00ED42CB" w:rsidRPr="00C14893" w:rsidRDefault="00ED42CB" w:rsidP="00644282">
      <w:pPr>
        <w:pStyle w:val="Standard"/>
        <w:tabs>
          <w:tab w:val="left" w:pos="4500"/>
        </w:tabs>
        <w:ind w:right="5137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образования</w:t>
      </w:r>
    </w:p>
    <w:p w:rsidR="00ED42CB" w:rsidRPr="00C14893" w:rsidRDefault="00ED42CB" w:rsidP="00644282">
      <w:pPr>
        <w:pStyle w:val="Standard"/>
        <w:ind w:right="4597"/>
        <w:rPr>
          <w:rFonts w:ascii="PT Astra Serif" w:hAnsi="PT Astra Serif" w:cs="PT Astra Serif"/>
          <w:b/>
          <w:bCs/>
          <w:color w:val="333333"/>
          <w:sz w:val="28"/>
          <w:szCs w:val="28"/>
          <w:lang w:val="ru-RU"/>
        </w:rPr>
      </w:pPr>
    </w:p>
    <w:p w:rsidR="00ED42CB" w:rsidRPr="00C14893" w:rsidRDefault="00ED42CB" w:rsidP="00644282">
      <w:pPr>
        <w:pStyle w:val="Standard"/>
        <w:ind w:right="4597"/>
        <w:rPr>
          <w:rFonts w:ascii="PT Astra Serif" w:hAnsi="PT Astra Serif" w:cs="PT Astra Serif"/>
          <w:b/>
          <w:bCs/>
          <w:color w:val="333333"/>
          <w:sz w:val="28"/>
          <w:szCs w:val="28"/>
          <w:lang w:val="ru-RU"/>
        </w:rPr>
      </w:pPr>
    </w:p>
    <w:p w:rsidR="00ED42CB" w:rsidRPr="00C14893" w:rsidRDefault="00ED42CB" w:rsidP="00E951FC">
      <w:pPr>
        <w:pStyle w:val="Standard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        В соответствии с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администрация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</w:t>
      </w:r>
    </w:p>
    <w:p w:rsidR="00ED42CB" w:rsidRPr="00C14893" w:rsidRDefault="00ED42CB" w:rsidP="00E951FC">
      <w:pPr>
        <w:pStyle w:val="Standard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3A55B6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>ПОСТАНОВЛЯЕТ:</w:t>
      </w:r>
      <w:bookmarkStart w:id="0" w:name="_GoBack"/>
      <w:bookmarkEnd w:id="0"/>
    </w:p>
    <w:p w:rsidR="00ED42CB" w:rsidRPr="00C14893" w:rsidRDefault="00ED42CB" w:rsidP="00E951FC">
      <w:pPr>
        <w:pStyle w:val="Standard"/>
        <w:jc w:val="both"/>
        <w:rPr>
          <w:rFonts w:ascii="PT Astra Serif" w:hAnsi="PT Astra Serif" w:cs="PT Astra Serif"/>
          <w:b/>
          <w:bCs/>
          <w:color w:val="333333"/>
          <w:sz w:val="28"/>
          <w:szCs w:val="28"/>
        </w:rPr>
      </w:pPr>
    </w:p>
    <w:p w:rsidR="00ED42CB" w:rsidRPr="00C14893" w:rsidRDefault="00ED42CB" w:rsidP="00644282">
      <w:pPr>
        <w:pStyle w:val="Standard"/>
        <w:numPr>
          <w:ilvl w:val="0"/>
          <w:numId w:val="9"/>
        </w:numPr>
        <w:tabs>
          <w:tab w:val="left" w:pos="0"/>
        </w:tabs>
        <w:ind w:firstLine="720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Утвердить прилагаемое Положение о реестре парковок общего пользования на территории 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Балашовского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района Саратовской области (Приложение № 1).</w:t>
      </w:r>
    </w:p>
    <w:p w:rsidR="00ED42CB" w:rsidRPr="00C14893" w:rsidRDefault="00ED42CB" w:rsidP="00644282">
      <w:pPr>
        <w:pStyle w:val="Standard"/>
        <w:numPr>
          <w:ilvl w:val="0"/>
          <w:numId w:val="9"/>
        </w:numPr>
        <w:tabs>
          <w:tab w:val="left" w:pos="0"/>
        </w:tabs>
        <w:ind w:firstLine="720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Утвердить реестр парковок общего пользования на территории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Балашовского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района Саратовской области (Приложение № 2).</w:t>
      </w:r>
    </w:p>
    <w:p w:rsidR="00ED42CB" w:rsidRPr="00C14893" w:rsidRDefault="00ED42CB" w:rsidP="00644282">
      <w:pPr>
        <w:tabs>
          <w:tab w:val="left" w:pos="0"/>
        </w:tabs>
        <w:autoSpaceDE w:val="0"/>
        <w:adjustRightInd w:val="0"/>
        <w:ind w:firstLine="72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3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.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Постановление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администрации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подлежит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размещению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официальном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сайте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eastAsia="ar-SA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eastAsia="ar-SA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eastAsia="ar-SA"/>
        </w:rPr>
        <w:t>муниципального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eastAsia="ar-SA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eastAsia="ar-SA"/>
        </w:rPr>
        <w:t>образования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eastAsia="ar-SA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en-US"/>
        </w:rPr>
        <w:t>xoperskoe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-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en-US"/>
        </w:rPr>
        <w:t>r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>64.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en-US"/>
        </w:rPr>
        <w:t>gosweb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en-US"/>
        </w:rPr>
        <w:t>gosuslugi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en-US"/>
        </w:rPr>
        <w:t>ru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644282">
      <w:pPr>
        <w:autoSpaceDE w:val="0"/>
        <w:adjustRightInd w:val="0"/>
        <w:ind w:firstLine="72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4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.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Настоящее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постановление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вступает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силу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с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момента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официального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опубликования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644282">
      <w:pPr>
        <w:shd w:val="clear" w:color="auto" w:fill="FFFFFF"/>
        <w:tabs>
          <w:tab w:val="left" w:pos="0"/>
          <w:tab w:val="left" w:pos="851"/>
        </w:tabs>
        <w:ind w:firstLine="284"/>
        <w:jc w:val="both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     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5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.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Контроль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исполнением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настоящего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постановления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оставляю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собой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644282">
      <w:pPr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644282">
      <w:pPr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4C5779" w:rsidRDefault="004C5779" w:rsidP="00644282">
      <w:pPr>
        <w:pStyle w:val="31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И.о. главы</w:t>
      </w:r>
      <w:r w:rsidR="00ED42CB"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333333"/>
          <w:sz w:val="28"/>
          <w:szCs w:val="28"/>
        </w:rPr>
        <w:t>администрации</w:t>
      </w:r>
    </w:p>
    <w:p w:rsidR="00ED42CB" w:rsidRPr="00C14893" w:rsidRDefault="00ED42CB" w:rsidP="00644282">
      <w:pPr>
        <w:pStyle w:val="31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</w:t>
      </w:r>
    </w:p>
    <w:p w:rsidR="00ED42CB" w:rsidRPr="00C14893" w:rsidRDefault="00ED42CB" w:rsidP="00644282">
      <w:pPr>
        <w:pStyle w:val="31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Балашовского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района</w:t>
      </w:r>
    </w:p>
    <w:p w:rsidR="00ED42CB" w:rsidRPr="00C14893" w:rsidRDefault="00ED42CB" w:rsidP="00644282">
      <w:pPr>
        <w:pStyle w:val="31"/>
        <w:shd w:val="clear" w:color="auto" w:fill="FFFFFF"/>
        <w:rPr>
          <w:rFonts w:ascii="PT Astra Serif" w:hAnsi="PT Astra Serif" w:cs="PT Astra Serif"/>
          <w:b/>
          <w:bCs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Саратовской области                                                                         </w:t>
      </w:r>
      <w:r w:rsidR="004C5779">
        <w:rPr>
          <w:rFonts w:ascii="PT Astra Serif" w:hAnsi="PT Astra Serif" w:cs="PT Astra Serif"/>
          <w:color w:val="333333"/>
          <w:sz w:val="28"/>
          <w:szCs w:val="28"/>
        </w:rPr>
        <w:t xml:space="preserve">Н.П. </w:t>
      </w:r>
      <w:proofErr w:type="spellStart"/>
      <w:r w:rsidR="004C5779">
        <w:rPr>
          <w:rFonts w:ascii="PT Astra Serif" w:hAnsi="PT Astra Serif" w:cs="PT Astra Serif"/>
          <w:color w:val="333333"/>
          <w:sz w:val="28"/>
          <w:szCs w:val="28"/>
        </w:rPr>
        <w:t>Кармаева</w:t>
      </w:r>
      <w:proofErr w:type="spellEnd"/>
    </w:p>
    <w:p w:rsidR="00ED42CB" w:rsidRPr="00C14893" w:rsidRDefault="00ED42CB" w:rsidP="00644282">
      <w:pPr>
        <w:tabs>
          <w:tab w:val="left" w:pos="567"/>
          <w:tab w:val="left" w:pos="6663"/>
        </w:tabs>
        <w:ind w:left="57" w:right="57"/>
        <w:jc w:val="both"/>
        <w:rPr>
          <w:rFonts w:cs="Times New Roman"/>
          <w:color w:val="333333"/>
        </w:rPr>
      </w:pPr>
    </w:p>
    <w:p w:rsidR="00ED42CB" w:rsidRPr="00C14893" w:rsidRDefault="00ED42CB" w:rsidP="00E951FC">
      <w:pPr>
        <w:pStyle w:val="Standard"/>
        <w:rPr>
          <w:rFonts w:ascii="PT Astra Serif" w:hAnsi="PT Astra Serif" w:cs="PT Astra Serif"/>
          <w:color w:val="333333"/>
          <w:sz w:val="28"/>
          <w:szCs w:val="28"/>
        </w:rPr>
      </w:pPr>
    </w:p>
    <w:p w:rsidR="00ED42CB" w:rsidRPr="00C14893" w:rsidRDefault="00ED42CB" w:rsidP="00E951FC">
      <w:pPr>
        <w:pStyle w:val="Standard"/>
        <w:rPr>
          <w:rFonts w:ascii="PT Astra Serif" w:hAnsi="PT Astra Serif" w:cs="PT Astra Serif"/>
          <w:b/>
          <w:bCs/>
          <w:color w:val="333333"/>
          <w:sz w:val="28"/>
          <w:szCs w:val="28"/>
          <w:lang w:val="ru-RU"/>
        </w:rPr>
      </w:pPr>
    </w:p>
    <w:p w:rsidR="00ED42CB" w:rsidRPr="00C14893" w:rsidRDefault="00ED42CB" w:rsidP="004C5779">
      <w:pPr>
        <w:pStyle w:val="Standard"/>
        <w:ind w:left="5387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lastRenderedPageBreak/>
        <w:t>Приложение № 1</w:t>
      </w:r>
    </w:p>
    <w:p w:rsidR="00ED42CB" w:rsidRPr="00C14893" w:rsidRDefault="00ED42CB" w:rsidP="004C5779">
      <w:pPr>
        <w:pStyle w:val="Standard"/>
        <w:ind w:left="5387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к постановлению администрации</w:t>
      </w:r>
    </w:p>
    <w:p w:rsidR="00ED42CB" w:rsidRPr="00C14893" w:rsidRDefault="00ED42CB" w:rsidP="004C5779">
      <w:pPr>
        <w:pStyle w:val="Standard"/>
        <w:ind w:left="5387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 от </w:t>
      </w:r>
      <w:r w:rsidR="004C5779">
        <w:rPr>
          <w:rFonts w:ascii="PT Astra Serif" w:hAnsi="PT Astra Serif" w:cs="PT Astra Serif"/>
          <w:color w:val="333333"/>
          <w:sz w:val="28"/>
          <w:szCs w:val="28"/>
          <w:lang w:val="ru-RU"/>
        </w:rPr>
        <w:t>27.08.2024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 </w:t>
      </w:r>
      <w:r w:rsidR="004C5779"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№</w:t>
      </w:r>
      <w:r w:rsidR="004C5779">
        <w:rPr>
          <w:rFonts w:ascii="PT Astra Serif" w:hAnsi="PT Astra Serif" w:cs="PT Astra Serif"/>
          <w:color w:val="333333"/>
          <w:sz w:val="28"/>
          <w:szCs w:val="28"/>
          <w:lang w:val="ru-RU"/>
        </w:rPr>
        <w:t>35-п</w:t>
      </w:r>
    </w:p>
    <w:p w:rsidR="00ED42CB" w:rsidRPr="00C14893" w:rsidRDefault="00ED42CB" w:rsidP="00644282">
      <w:pPr>
        <w:pStyle w:val="Standard"/>
        <w:ind w:left="5940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ПОЛОЖЕНИЕ</w:t>
      </w:r>
    </w:p>
    <w:p w:rsidR="00ED42CB" w:rsidRPr="00C14893" w:rsidRDefault="00ED42CB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о реестре парковок общего пользования</w:t>
      </w:r>
    </w:p>
    <w:p w:rsidR="00ED42CB" w:rsidRPr="00C14893" w:rsidRDefault="00ED42CB" w:rsidP="003A55B6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на территории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Балашовского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района Саратовской области</w:t>
      </w:r>
    </w:p>
    <w:p w:rsidR="00ED42CB" w:rsidRPr="00C14893" w:rsidRDefault="00ED42CB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ED42CB" w:rsidRPr="00C14893" w:rsidRDefault="00ED42CB" w:rsidP="009D79DF">
      <w:pPr>
        <w:pStyle w:val="Standard"/>
        <w:numPr>
          <w:ilvl w:val="0"/>
          <w:numId w:val="5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Положение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общего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пользования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на территории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Балашовского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района Саратовской области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соответствии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статьей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12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Федерального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закона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29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декабря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2017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года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№ 443-ФЗ «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организации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дорожного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движения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Российской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Федерации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и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внесении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изменений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отдельные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законодательные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акты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Российской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Федерации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»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устанавливает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порядок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ведения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общего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пользования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далее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—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),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расположенных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автомобильных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дорогах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регионального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или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межмуниципального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значения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а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также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автомобильных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дорогах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местного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значения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Саратовской области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numPr>
          <w:ilvl w:val="0"/>
          <w:numId w:val="2"/>
        </w:numPr>
        <w:ind w:left="-5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Ведение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расположенных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автомобильных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дорогах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местного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значения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осуществляют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органы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местного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самоуправления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муниципальных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образований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Саратовской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области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О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рганы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местного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самоуправления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муниципальных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образований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Саратовской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области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далее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—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администра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ция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)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несут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ответственность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внесение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информации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парковках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актуализацию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содержащихся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нем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ind w:left="-5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З.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ведется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электронной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форме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.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Форма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утверждается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правовым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актом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администра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ind w:left="-5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представляет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собой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информационный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ресурс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котором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содержатся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всех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парковках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независимо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назначения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и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формы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собственности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numPr>
          <w:ilvl w:val="0"/>
          <w:numId w:val="6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Основанием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для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включения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изменения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)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является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обустройство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изменение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включенных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)</w:t>
      </w:r>
      <w:r w:rsidR="00C5673E">
        <w:rPr>
          <w:rFonts w:ascii="PT Astra Serif" w:hAnsi="PT Astra Serif" w:cs="PT Astra Serif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1" name="Picture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CB" w:rsidRPr="00C14893" w:rsidRDefault="00ED42CB" w:rsidP="009D79DF">
      <w:pPr>
        <w:pStyle w:val="Standard"/>
        <w:ind w:left="-5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случае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если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владельцем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является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администра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ция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включаются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течение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30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дней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дня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обустройства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изменения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включенных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).</w:t>
      </w:r>
    </w:p>
    <w:p w:rsidR="00ED42CB" w:rsidRPr="00C14893" w:rsidRDefault="00ED42CB" w:rsidP="009D79DF">
      <w:pPr>
        <w:pStyle w:val="Standard"/>
        <w:ind w:left="-5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случае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если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владельцем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является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иное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лицо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включаются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течение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30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дней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дня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поступления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администра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цию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информации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обустройстве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изменении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включенных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)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ее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владельца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numPr>
          <w:ilvl w:val="0"/>
          <w:numId w:val="3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Основанием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для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исключения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из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является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ликвидация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ind w:left="-5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случае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если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владельцем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является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администра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ция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исключаются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из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течение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30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дней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дня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lastRenderedPageBreak/>
        <w:t>ликвидации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ind w:left="-5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случае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если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владельцем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является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иное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лицо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исключаются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из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течение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30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дней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дня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поступления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администра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цию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информации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ликвидации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ее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владельца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numPr>
          <w:ilvl w:val="0"/>
          <w:numId w:val="3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включаются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следующие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сведения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: </w:t>
      </w:r>
    </w:p>
    <w:p w:rsidR="00ED42CB" w:rsidRPr="00C14893" w:rsidRDefault="00ED42CB" w:rsidP="009D79DF">
      <w:pPr>
        <w:pStyle w:val="Standard"/>
        <w:ind w:left="715" w:right="14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- 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        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адрес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;</w:t>
      </w:r>
    </w:p>
    <w:p w:rsidR="00ED42CB" w:rsidRPr="00C14893" w:rsidRDefault="00ED42CB" w:rsidP="009D79DF">
      <w:pPr>
        <w:pStyle w:val="Standard"/>
        <w:numPr>
          <w:ilvl w:val="0"/>
          <w:numId w:val="7"/>
        </w:numPr>
        <w:spacing w:after="27"/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вид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платная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или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бесплатная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);</w:t>
      </w:r>
    </w:p>
    <w:p w:rsidR="00ED42CB" w:rsidRPr="00C14893" w:rsidRDefault="00ED42CB" w:rsidP="009D79DF">
      <w:pPr>
        <w:pStyle w:val="Standard"/>
        <w:numPr>
          <w:ilvl w:val="0"/>
          <w:numId w:val="4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назначение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для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легковых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автомобилей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автобусов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грузовых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автомобилей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);</w:t>
      </w:r>
    </w:p>
    <w:p w:rsidR="00ED42CB" w:rsidRPr="00C14893" w:rsidRDefault="00ED42CB" w:rsidP="009D79DF">
      <w:pPr>
        <w:pStyle w:val="Standard"/>
        <w:numPr>
          <w:ilvl w:val="0"/>
          <w:numId w:val="4"/>
        </w:numPr>
        <w:spacing w:line="244" w:lineRule="auto"/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режим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работы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; </w:t>
      </w:r>
    </w:p>
    <w:p w:rsidR="00ED42CB" w:rsidRPr="00C14893" w:rsidRDefault="00ED42CB" w:rsidP="009D79DF">
      <w:pPr>
        <w:pStyle w:val="Standard"/>
        <w:numPr>
          <w:ilvl w:val="0"/>
          <w:numId w:val="4"/>
        </w:numPr>
        <w:spacing w:line="244" w:lineRule="auto"/>
        <w:ind w:left="10" w:right="14" w:hanging="1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информация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о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владельце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(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наименование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органа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государственной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ab/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власти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Саратовской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области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/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органа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местного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самоуправления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ab/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муниципального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образования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ab/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Саратовской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области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/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юридического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лица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)</w:t>
      </w:r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индивидуального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предпринимателя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адрес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контактный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телефон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);</w:t>
      </w:r>
    </w:p>
    <w:p w:rsidR="00ED42CB" w:rsidRPr="00C14893" w:rsidRDefault="00ED42CB" w:rsidP="009D79DF">
      <w:pPr>
        <w:pStyle w:val="Standard"/>
        <w:numPr>
          <w:ilvl w:val="0"/>
          <w:numId w:val="4"/>
        </w:numPr>
        <w:spacing w:after="27"/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общее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количество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парковочных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мест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;</w:t>
      </w:r>
    </w:p>
    <w:p w:rsidR="00ED42CB" w:rsidRPr="00C14893" w:rsidRDefault="00ED42CB" w:rsidP="009D79DF">
      <w:pPr>
        <w:pStyle w:val="Standard"/>
        <w:numPr>
          <w:ilvl w:val="0"/>
          <w:numId w:val="4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количество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парковочных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мест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предназначенных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для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льготных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категорий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пользователей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соответствии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с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действующим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законодательством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;</w:t>
      </w:r>
    </w:p>
    <w:p w:rsidR="00ED42CB" w:rsidRPr="00C14893" w:rsidRDefault="00ED42CB" w:rsidP="009D79DF">
      <w:pPr>
        <w:pStyle w:val="Standard"/>
        <w:numPr>
          <w:ilvl w:val="0"/>
          <w:numId w:val="4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количество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парковочных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мест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предназначенных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для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лиц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имеющих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право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бесплатного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пользования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парковками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в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соответствии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с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действующим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законодательством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numPr>
          <w:ilvl w:val="0"/>
          <w:numId w:val="8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Лицо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,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ответственное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за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ведение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реестра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парковок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назначается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правовым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актом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</w:rPr>
        <w:t>администра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ции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ED42CB" w:rsidRPr="00C14893" w:rsidRDefault="00ED42CB" w:rsidP="009D79DF">
      <w:pPr>
        <w:pStyle w:val="Standard"/>
        <w:numPr>
          <w:ilvl w:val="0"/>
          <w:numId w:val="1"/>
        </w:numPr>
        <w:ind w:left="10" w:right="14" w:firstLine="705"/>
        <w:jc w:val="both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Администрация обеспечивает доступ к указанным в пункте 6 настоящего Положения сведениям, которые размещаются на странице администрации на официальном сайте органа местного самоуправления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Балашовского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района Саратовской области.</w:t>
      </w: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4C5779" w:rsidRDefault="004C5779" w:rsidP="004C5779">
      <w:pPr>
        <w:pStyle w:val="Standard"/>
        <w:ind w:left="5387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4C5779" w:rsidRPr="00C14893" w:rsidRDefault="004C5779" w:rsidP="004C5779">
      <w:pPr>
        <w:pStyle w:val="Standard"/>
        <w:ind w:left="5387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>
        <w:rPr>
          <w:rFonts w:ascii="PT Astra Serif" w:hAnsi="PT Astra Serif" w:cs="PT Astra Serif"/>
          <w:color w:val="333333"/>
          <w:sz w:val="28"/>
          <w:szCs w:val="28"/>
          <w:lang w:val="ru-RU"/>
        </w:rPr>
        <w:lastRenderedPageBreak/>
        <w:t>Приложение № 2</w:t>
      </w:r>
    </w:p>
    <w:p w:rsidR="004C5779" w:rsidRPr="00C14893" w:rsidRDefault="004C5779" w:rsidP="004C5779">
      <w:pPr>
        <w:pStyle w:val="Standard"/>
        <w:ind w:left="5387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к постановлению администрации</w:t>
      </w:r>
    </w:p>
    <w:p w:rsidR="004C5779" w:rsidRPr="00C14893" w:rsidRDefault="004C5779" w:rsidP="004C5779">
      <w:pPr>
        <w:pStyle w:val="Standard"/>
        <w:ind w:left="5387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 от </w:t>
      </w:r>
      <w:r>
        <w:rPr>
          <w:rFonts w:ascii="PT Astra Serif" w:hAnsi="PT Astra Serif" w:cs="PT Astra Serif"/>
          <w:color w:val="333333"/>
          <w:sz w:val="28"/>
          <w:szCs w:val="28"/>
          <w:lang w:val="ru-RU"/>
        </w:rPr>
        <w:t>27.08.2024</w:t>
      </w: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 №</w:t>
      </w:r>
      <w:r>
        <w:rPr>
          <w:rFonts w:ascii="PT Astra Serif" w:hAnsi="PT Astra Serif" w:cs="PT Astra Serif"/>
          <w:color w:val="333333"/>
          <w:sz w:val="28"/>
          <w:szCs w:val="28"/>
          <w:lang w:val="ru-RU"/>
        </w:rPr>
        <w:t>35-п</w:t>
      </w:r>
    </w:p>
    <w:p w:rsidR="00ED42CB" w:rsidRPr="00C14893" w:rsidRDefault="00ED42CB" w:rsidP="00ED2F5C">
      <w:pPr>
        <w:pStyle w:val="Standard"/>
        <w:jc w:val="right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pStyle w:val="Standard"/>
        <w:jc w:val="right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p w:rsidR="00ED42CB" w:rsidRPr="00C14893" w:rsidRDefault="00ED42CB" w:rsidP="00ED2F5C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Реестр парковок</w:t>
      </w:r>
    </w:p>
    <w:p w:rsidR="00ED42CB" w:rsidRPr="00C14893" w:rsidRDefault="00ED42CB" w:rsidP="00687C52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общего пользования на территории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Хоперского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>Балашовского</w:t>
      </w:r>
      <w:proofErr w:type="spellEnd"/>
      <w:r w:rsidRPr="00C14893">
        <w:rPr>
          <w:rFonts w:ascii="PT Astra Serif" w:hAnsi="PT Astra Serif" w:cs="PT Astra Serif"/>
          <w:color w:val="333333"/>
          <w:sz w:val="28"/>
          <w:szCs w:val="28"/>
          <w:lang w:val="ru-RU"/>
        </w:rPr>
        <w:t xml:space="preserve"> муниципального района Саратовской области</w:t>
      </w:r>
    </w:p>
    <w:p w:rsidR="00ED42CB" w:rsidRPr="00C14893" w:rsidRDefault="00ED42CB" w:rsidP="00ED2F5C">
      <w:pPr>
        <w:pStyle w:val="Standard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tbl>
      <w:tblPr>
        <w:tblW w:w="1048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9"/>
        <w:gridCol w:w="1531"/>
        <w:gridCol w:w="990"/>
        <w:gridCol w:w="1170"/>
        <w:gridCol w:w="900"/>
        <w:gridCol w:w="1440"/>
        <w:gridCol w:w="851"/>
        <w:gridCol w:w="1304"/>
        <w:gridCol w:w="1835"/>
      </w:tblGrid>
      <w:tr w:rsidR="00ED42CB" w:rsidRPr="00C14893" w:rsidTr="00644282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Адрес парковки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 xml:space="preserve">Вид </w:t>
            </w:r>
          </w:p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парковки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Назначение парковки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Режим работы парковки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Информация</w:t>
            </w:r>
          </w:p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 xml:space="preserve"> о владельце парковки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Общее количество парковочных мест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Количество парковочных мест на парковке, предназначенных для льготных категорий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Количество парковочных мест на парковке, предназначенных для лиц, имеющих право бесплатного пользования</w:t>
            </w:r>
          </w:p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2"/>
                <w:szCs w:val="22"/>
                <w:lang w:val="ru-RU"/>
              </w:rPr>
              <w:t>парковками.</w:t>
            </w:r>
          </w:p>
        </w:tc>
      </w:tr>
      <w:tr w:rsidR="00ED42CB" w:rsidRPr="00C14893" w:rsidTr="0064428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  <w:lang w:val="ru-RU"/>
              </w:rPr>
            </w:pPr>
            <w:r w:rsidRPr="00C14893">
              <w:rPr>
                <w:rFonts w:ascii="PT Astra Serif" w:hAnsi="PT Astra Serif" w:cs="PT Astra Serif"/>
                <w:color w:val="333333"/>
                <w:sz w:val="28"/>
                <w:szCs w:val="28"/>
                <w:lang w:val="ru-RU"/>
              </w:rPr>
              <w:t>-//-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2CB" w:rsidRPr="00C14893" w:rsidRDefault="00ED42CB">
            <w:pPr>
              <w:pStyle w:val="TableContents"/>
              <w:jc w:val="center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</w:p>
        </w:tc>
      </w:tr>
    </w:tbl>
    <w:p w:rsidR="00ED42CB" w:rsidRPr="00C14893" w:rsidRDefault="00ED42CB" w:rsidP="00ED2F5C">
      <w:pPr>
        <w:rPr>
          <w:rFonts w:ascii="PT Astra Serif" w:hAnsi="PT Astra Serif" w:cs="PT Astra Serif"/>
          <w:color w:val="333333"/>
          <w:sz w:val="28"/>
          <w:szCs w:val="28"/>
          <w:lang w:val="ru-RU"/>
        </w:rPr>
      </w:pPr>
    </w:p>
    <w:sectPr w:rsidR="00ED42CB" w:rsidRPr="00C14893" w:rsidSect="009D0A4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F5" w:rsidRDefault="00915F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5FF5" w:rsidRDefault="00915F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F5" w:rsidRDefault="00915FF5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915FF5" w:rsidRDefault="00915F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A9A"/>
    <w:multiLevelType w:val="multilevel"/>
    <w:tmpl w:val="35F6A3C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37EC1C0B"/>
    <w:multiLevelType w:val="multilevel"/>
    <w:tmpl w:val="F674857A"/>
    <w:styleLink w:val="WW8Num4"/>
    <w:lvl w:ilvl="0">
      <w:start w:val="7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439F7557"/>
    <w:multiLevelType w:val="multilevel"/>
    <w:tmpl w:val="A950FCE6"/>
    <w:styleLink w:val="WW8Num5"/>
    <w:lvl w:ilvl="0"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3">
    <w:nsid w:val="6DCC694F"/>
    <w:multiLevelType w:val="multilevel"/>
    <w:tmpl w:val="97A4EF0E"/>
    <w:styleLink w:val="WW8Num1"/>
    <w:lvl w:ilvl="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">
    <w:nsid w:val="78B32CE7"/>
    <w:multiLevelType w:val="multilevel"/>
    <w:tmpl w:val="AFE6A9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4"/>
    </w:lvlOverride>
  </w:num>
  <w:num w:numId="7">
    <w:abstractNumId w:val="2"/>
  </w:num>
  <w:num w:numId="8">
    <w:abstractNumId w:val="1"/>
    <w:lvlOverride w:ilvl="0">
      <w:startOverride w:val="7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82E27"/>
    <w:rsid w:val="000271BF"/>
    <w:rsid w:val="000317D8"/>
    <w:rsid w:val="00056CAB"/>
    <w:rsid w:val="00231648"/>
    <w:rsid w:val="00233976"/>
    <w:rsid w:val="00382E27"/>
    <w:rsid w:val="003A55B6"/>
    <w:rsid w:val="004A103D"/>
    <w:rsid w:val="004C5779"/>
    <w:rsid w:val="0057359B"/>
    <w:rsid w:val="0058088B"/>
    <w:rsid w:val="00644282"/>
    <w:rsid w:val="00680FA2"/>
    <w:rsid w:val="00687C52"/>
    <w:rsid w:val="006C4A89"/>
    <w:rsid w:val="00775E87"/>
    <w:rsid w:val="00915FF5"/>
    <w:rsid w:val="009D0A4A"/>
    <w:rsid w:val="009D79DF"/>
    <w:rsid w:val="00A050F9"/>
    <w:rsid w:val="00A3062C"/>
    <w:rsid w:val="00A778B8"/>
    <w:rsid w:val="00B334C6"/>
    <w:rsid w:val="00C14893"/>
    <w:rsid w:val="00C3129F"/>
    <w:rsid w:val="00C5673E"/>
    <w:rsid w:val="00CF725F"/>
    <w:rsid w:val="00D234F8"/>
    <w:rsid w:val="00DD7A0A"/>
    <w:rsid w:val="00E951FC"/>
    <w:rsid w:val="00ED2F5C"/>
    <w:rsid w:val="00ED42CB"/>
    <w:rsid w:val="00FB0A6F"/>
    <w:rsid w:val="00FC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1">
    <w:name w:val="heading 1"/>
    <w:basedOn w:val="a"/>
    <w:next w:val="Standard"/>
    <w:link w:val="10"/>
    <w:uiPriority w:val="99"/>
    <w:qFormat/>
    <w:rsid w:val="009D0A4A"/>
    <w:pPr>
      <w:keepNext/>
      <w:keepLines/>
      <w:widowControl/>
      <w:spacing w:after="313" w:line="216" w:lineRule="auto"/>
      <w:ind w:left="456" w:right="494"/>
      <w:jc w:val="center"/>
      <w:outlineLvl w:val="0"/>
    </w:pPr>
    <w:rPr>
      <w:rFonts w:eastAsia="Times New Roman" w:cs="Times New Roman"/>
      <w:color w:val="00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37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ja-JP"/>
    </w:rPr>
  </w:style>
  <w:style w:type="paragraph" w:customStyle="1" w:styleId="Standard">
    <w:name w:val="Standard"/>
    <w:uiPriority w:val="99"/>
    <w:rsid w:val="009D0A4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9D0A4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9D0A4A"/>
    <w:pPr>
      <w:spacing w:after="120"/>
    </w:pPr>
  </w:style>
  <w:style w:type="paragraph" w:styleId="a3">
    <w:name w:val="List"/>
    <w:basedOn w:val="Textbody"/>
    <w:uiPriority w:val="99"/>
    <w:rsid w:val="009D0A4A"/>
  </w:style>
  <w:style w:type="paragraph" w:styleId="a4">
    <w:name w:val="caption"/>
    <w:basedOn w:val="Standard"/>
    <w:uiPriority w:val="99"/>
    <w:qFormat/>
    <w:rsid w:val="009D0A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D0A4A"/>
    <w:pPr>
      <w:suppressLineNumbers/>
    </w:pPr>
  </w:style>
  <w:style w:type="character" w:customStyle="1" w:styleId="WW8Num4z0">
    <w:name w:val="WW8Num4z0"/>
    <w:uiPriority w:val="99"/>
    <w:rsid w:val="009D0A4A"/>
    <w:rPr>
      <w:rFonts w:ascii="Times New Roman" w:hAnsi="Times New Roman" w:cs="Times New Roman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2z0">
    <w:name w:val="WW8Num2z0"/>
    <w:uiPriority w:val="99"/>
    <w:rsid w:val="009D0A4A"/>
    <w:rPr>
      <w:rFonts w:ascii="Times New Roman" w:hAnsi="Times New Roman" w:cs="Times New Roman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z0">
    <w:name w:val="WW8Num1z0"/>
    <w:uiPriority w:val="99"/>
    <w:rsid w:val="009D0A4A"/>
    <w:rPr>
      <w:rFonts w:ascii="Times New Roman" w:hAnsi="Times New Roman" w:cs="Times New Roman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uiPriority w:val="99"/>
    <w:rsid w:val="009D0A4A"/>
    <w:rPr>
      <w:rFonts w:ascii="Times New Roman" w:hAnsi="Times New Roman" w:cs="Times New Roman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paragraph" w:styleId="a5">
    <w:name w:val="Balloon Text"/>
    <w:basedOn w:val="a"/>
    <w:link w:val="a6"/>
    <w:uiPriority w:val="99"/>
    <w:semiHidden/>
    <w:rsid w:val="009D79D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79DF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Standard"/>
    <w:uiPriority w:val="99"/>
    <w:rsid w:val="00E951FC"/>
    <w:pPr>
      <w:spacing w:after="120" w:line="480" w:lineRule="auto"/>
      <w:ind w:left="283"/>
    </w:pPr>
    <w:rPr>
      <w:rFonts w:cs="Times New Roman"/>
      <w:lang w:eastAsia="ar-SA"/>
    </w:rPr>
  </w:style>
  <w:style w:type="paragraph" w:customStyle="1" w:styleId="TableContents">
    <w:name w:val="Table Contents"/>
    <w:basedOn w:val="Standard"/>
    <w:uiPriority w:val="99"/>
    <w:rsid w:val="00ED2F5C"/>
    <w:pPr>
      <w:suppressLineNumbers/>
      <w:textAlignment w:val="auto"/>
    </w:pPr>
    <w:rPr>
      <w:rFonts w:cs="Times New Roman"/>
    </w:rPr>
  </w:style>
  <w:style w:type="paragraph" w:styleId="a7">
    <w:name w:val="header"/>
    <w:basedOn w:val="a"/>
    <w:link w:val="a8"/>
    <w:uiPriority w:val="99"/>
    <w:rsid w:val="00644282"/>
    <w:pPr>
      <w:widowControl/>
      <w:tabs>
        <w:tab w:val="center" w:pos="4153"/>
        <w:tab w:val="right" w:pos="8306"/>
      </w:tabs>
      <w:autoSpaceDN/>
      <w:spacing w:line="348" w:lineRule="auto"/>
      <w:ind w:firstLine="709"/>
      <w:jc w:val="both"/>
      <w:textAlignment w:val="auto"/>
    </w:pPr>
    <w:rPr>
      <w:rFonts w:ascii="Arial" w:hAnsi="Arial" w:cs="Arial"/>
      <w:kern w:val="0"/>
      <w:sz w:val="28"/>
      <w:szCs w:val="28"/>
      <w:lang w:val="ru-RU"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44282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31">
    <w:name w:val="Основной текст 31"/>
    <w:basedOn w:val="a"/>
    <w:uiPriority w:val="99"/>
    <w:rsid w:val="00644282"/>
    <w:pPr>
      <w:overflowPunct w:val="0"/>
      <w:autoSpaceDE w:val="0"/>
      <w:autoSpaceDN/>
      <w:jc w:val="both"/>
    </w:pPr>
    <w:rPr>
      <w:rFonts w:ascii="Tahoma" w:hAnsi="Tahoma"/>
      <w:color w:val="000000"/>
      <w:kern w:val="0"/>
      <w:sz w:val="22"/>
      <w:szCs w:val="22"/>
      <w:lang w:val="ru-RU" w:eastAsia="zh-CN"/>
    </w:rPr>
  </w:style>
  <w:style w:type="numbering" w:customStyle="1" w:styleId="WW8Num2">
    <w:name w:val="WW8Num2"/>
    <w:rsid w:val="00102337"/>
    <w:pPr>
      <w:numPr>
        <w:numId w:val="2"/>
      </w:numPr>
    </w:pPr>
  </w:style>
  <w:style w:type="numbering" w:customStyle="1" w:styleId="WW8Num4">
    <w:name w:val="WW8Num4"/>
    <w:rsid w:val="00102337"/>
    <w:pPr>
      <w:numPr>
        <w:numId w:val="1"/>
      </w:numPr>
    </w:pPr>
  </w:style>
  <w:style w:type="numbering" w:customStyle="1" w:styleId="WW8Num5">
    <w:name w:val="WW8Num5"/>
    <w:rsid w:val="00102337"/>
    <w:pPr>
      <w:numPr>
        <w:numId w:val="4"/>
      </w:numPr>
    </w:pPr>
  </w:style>
  <w:style w:type="numbering" w:customStyle="1" w:styleId="WW8Num1">
    <w:name w:val="WW8Num1"/>
    <w:rsid w:val="0010233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Хоперское</cp:lastModifiedBy>
  <cp:revision>3</cp:revision>
  <cp:lastPrinted>2023-07-11T11:22:00Z</cp:lastPrinted>
  <dcterms:created xsi:type="dcterms:W3CDTF">2024-08-28T08:16:00Z</dcterms:created>
  <dcterms:modified xsi:type="dcterms:W3CDTF">2024-08-28T08:19:00Z</dcterms:modified>
</cp:coreProperties>
</file>